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0" w:firstLineChars="0"/>
        <w:jc w:val="left"/>
        <w:rPr>
          <w:rFonts w:eastAsia="黑体"/>
          <w:szCs w:val="32"/>
        </w:rPr>
      </w:pPr>
      <w:r>
        <w:rPr>
          <w:rFonts w:eastAsia="黑体"/>
          <w:szCs w:val="32"/>
        </w:rPr>
        <w:t>附件2</w:t>
      </w:r>
    </w:p>
    <w:p>
      <w:pPr>
        <w:widowControl/>
        <w:ind w:firstLine="0" w:firstLineChars="0"/>
        <w:jc w:val="left"/>
        <w:rPr>
          <w:rFonts w:eastAsia="楷体_GB2312"/>
          <w:szCs w:val="32"/>
        </w:rPr>
      </w:pPr>
      <w:r>
        <w:rPr>
          <w:rFonts w:eastAsia="楷体_GB2312"/>
          <w:szCs w:val="32"/>
        </w:rPr>
        <w:t>申报编号：</w:t>
      </w:r>
    </w:p>
    <w:p>
      <w:pPr>
        <w:widowControl/>
        <w:ind w:firstLine="0" w:firstLineChars="0"/>
        <w:jc w:val="left"/>
        <w:rPr>
          <w:rFonts w:eastAsia="方正小标宋简体"/>
          <w:sz w:val="44"/>
          <w:szCs w:val="44"/>
        </w:rPr>
      </w:pPr>
    </w:p>
    <w:p>
      <w:pPr>
        <w:widowControl/>
        <w:ind w:firstLine="0" w:firstLineChars="0"/>
        <w:jc w:val="center"/>
        <w:rPr>
          <w:rFonts w:eastAsia="黑体"/>
          <w:sz w:val="52"/>
          <w:szCs w:val="52"/>
        </w:rPr>
      </w:pPr>
    </w:p>
    <w:p>
      <w:pPr>
        <w:widowControl/>
        <w:ind w:firstLine="0" w:firstLineChars="0"/>
        <w:jc w:val="center"/>
        <w:rPr>
          <w:rFonts w:eastAsia="方正小标宋_GBK"/>
          <w:sz w:val="44"/>
          <w:szCs w:val="44"/>
          <w:u w:val="single"/>
        </w:rPr>
      </w:pPr>
      <w:r>
        <w:rPr>
          <w:rFonts w:eastAsia="方正小标宋_GBK"/>
          <w:sz w:val="44"/>
          <w:szCs w:val="44"/>
          <w:u w:val="single"/>
        </w:rPr>
        <w:t xml:space="preserve">    （重大新兴产业工程名称）    </w:t>
      </w:r>
    </w:p>
    <w:p>
      <w:pPr>
        <w:widowControl/>
        <w:ind w:firstLine="0" w:firstLineChars="0"/>
        <w:jc w:val="center"/>
        <w:rPr>
          <w:rFonts w:eastAsia="方正小标宋_GBK"/>
          <w:sz w:val="44"/>
          <w:szCs w:val="44"/>
        </w:rPr>
      </w:pPr>
    </w:p>
    <w:p>
      <w:pPr>
        <w:widowControl/>
        <w:ind w:firstLine="0" w:firstLineChars="0"/>
        <w:jc w:val="center"/>
        <w:rPr>
          <w:rFonts w:eastAsia="方正小标宋_GBK"/>
          <w:sz w:val="52"/>
          <w:szCs w:val="52"/>
        </w:rPr>
      </w:pPr>
      <w:r>
        <w:rPr>
          <w:rFonts w:eastAsia="方正小标宋_GBK"/>
          <w:sz w:val="52"/>
          <w:szCs w:val="52"/>
        </w:rPr>
        <w:t>建设方案</w:t>
      </w: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spacing w:line="660" w:lineRule="exact"/>
        <w:ind w:firstLine="0" w:firstLineChars="0"/>
        <w:rPr>
          <w:rFonts w:eastAsia="黑体"/>
          <w:szCs w:val="32"/>
        </w:rPr>
      </w:pPr>
      <w:r>
        <w:rPr>
          <w:rFonts w:eastAsia="黑体"/>
          <w:szCs w:val="32"/>
        </w:rPr>
        <w:t>申请单位：</w:t>
      </w:r>
      <w:r>
        <w:rPr>
          <w:rFonts w:eastAsia="黑体"/>
          <w:szCs w:val="32"/>
          <w:u w:val="single"/>
        </w:rPr>
        <w:t xml:space="preserve">         </w:t>
      </w:r>
      <w:r>
        <w:rPr>
          <w:rFonts w:hint="eastAsia" w:eastAsia="黑体"/>
          <w:szCs w:val="32"/>
          <w:u w:val="single"/>
          <w:lang w:val="en-US" w:eastAsia="zh-CN"/>
        </w:rPr>
        <w:t xml:space="preserve">                         </w:t>
      </w:r>
      <w:r>
        <w:rPr>
          <w:rFonts w:eastAsia="黑体"/>
          <w:szCs w:val="32"/>
          <w:u w:val="single"/>
        </w:rPr>
        <w:t xml:space="preserve">        </w:t>
      </w:r>
    </w:p>
    <w:p>
      <w:pPr>
        <w:widowControl/>
        <w:spacing w:line="660" w:lineRule="exact"/>
        <w:ind w:firstLine="0" w:firstLineChars="0"/>
        <w:rPr>
          <w:rFonts w:eastAsia="黑体"/>
          <w:szCs w:val="32"/>
          <w:u w:val="single"/>
        </w:rPr>
      </w:pPr>
      <w:r>
        <w:rPr>
          <w:rFonts w:eastAsia="黑体"/>
          <w:szCs w:val="32"/>
        </w:rPr>
        <w:t>申请单位联系人及电话：</w:t>
      </w:r>
      <w:r>
        <w:rPr>
          <w:rFonts w:eastAsia="黑体"/>
          <w:szCs w:val="32"/>
          <w:u w:val="single"/>
        </w:rPr>
        <w:t xml:space="preserve">                 </w:t>
      </w:r>
      <w:r>
        <w:rPr>
          <w:rFonts w:hint="eastAsia" w:eastAsia="黑体"/>
          <w:szCs w:val="32"/>
          <w:u w:val="single"/>
          <w:lang w:val="en-US" w:eastAsia="zh-CN"/>
        </w:rPr>
        <w:t xml:space="preserve"> </w:t>
      </w:r>
      <w:r>
        <w:rPr>
          <w:rFonts w:eastAsia="黑体"/>
          <w:szCs w:val="32"/>
          <w:u w:val="single"/>
        </w:rPr>
        <w:t xml:space="preserve">            </w:t>
      </w:r>
    </w:p>
    <w:p>
      <w:pPr>
        <w:widowControl/>
        <w:spacing w:line="660" w:lineRule="exact"/>
        <w:ind w:firstLine="0" w:firstLineChars="0"/>
        <w:rPr>
          <w:rFonts w:eastAsia="黑体"/>
          <w:szCs w:val="32"/>
          <w:u w:val="single"/>
        </w:rPr>
      </w:pPr>
      <w:r>
        <w:rPr>
          <w:rFonts w:eastAsia="黑体"/>
          <w:szCs w:val="32"/>
        </w:rPr>
        <w:t>主管单位：</w:t>
      </w:r>
      <w:r>
        <w:rPr>
          <w:rFonts w:eastAsia="黑体"/>
          <w:szCs w:val="32"/>
          <w:u w:val="single"/>
        </w:rPr>
        <w:t xml:space="preserve">    </w:t>
      </w:r>
      <w:r>
        <w:rPr>
          <w:rFonts w:hint="eastAsia" w:eastAsia="黑体"/>
          <w:szCs w:val="32"/>
          <w:u w:val="single"/>
          <w:lang w:val="en-US" w:eastAsia="zh-CN"/>
        </w:rPr>
        <w:t xml:space="preserve">                            </w:t>
      </w:r>
      <w:r>
        <w:rPr>
          <w:rFonts w:hint="eastAsia" w:eastAsia="楷体_GB2312"/>
          <w:b/>
          <w:sz w:val="28"/>
          <w:szCs w:val="32"/>
          <w:u w:val="single"/>
          <w:lang w:val="en-US" w:eastAsia="zh-CN"/>
        </w:rPr>
        <w:t xml:space="preserve">         </w:t>
      </w:r>
      <w:r>
        <w:rPr>
          <w:rFonts w:eastAsia="楷体_GB2312"/>
          <w:b/>
          <w:sz w:val="28"/>
          <w:szCs w:val="32"/>
          <w:u w:val="single"/>
        </w:rPr>
        <w:t xml:space="preserve">   </w:t>
      </w:r>
    </w:p>
    <w:p>
      <w:pPr>
        <w:widowControl/>
        <w:spacing w:line="660" w:lineRule="exact"/>
        <w:ind w:firstLine="0" w:firstLineChars="0"/>
        <w:rPr>
          <w:rFonts w:eastAsia="黑体"/>
          <w:szCs w:val="32"/>
          <w:u w:val="single"/>
        </w:rPr>
      </w:pPr>
      <w:r>
        <w:rPr>
          <w:rFonts w:eastAsia="黑体"/>
          <w:szCs w:val="32"/>
        </w:rPr>
        <w:t>主管单位联系人及电话：</w:t>
      </w:r>
      <w:r>
        <w:rPr>
          <w:rFonts w:eastAsia="楷体_GB2312"/>
          <w:sz w:val="28"/>
          <w:szCs w:val="32"/>
          <w:u w:val="single"/>
        </w:rPr>
        <w:t xml:space="preserve">                                  </w:t>
      </w:r>
    </w:p>
    <w:p>
      <w:pPr>
        <w:widowControl/>
        <w:spacing w:line="660" w:lineRule="exact"/>
        <w:ind w:firstLine="0" w:firstLineChars="0"/>
        <w:rPr>
          <w:rFonts w:eastAsia="黑体"/>
          <w:szCs w:val="32"/>
          <w:u w:val="single"/>
        </w:rPr>
        <w:sectPr>
          <w:pgSz w:w="11906" w:h="16838"/>
          <w:pgMar w:top="1418" w:right="1418" w:bottom="1418" w:left="1418" w:header="851" w:footer="992" w:gutter="0"/>
          <w:pgNumType w:fmt="numberInDash"/>
          <w:cols w:space="720" w:num="1"/>
          <w:docGrid w:linePitch="312" w:charSpace="0"/>
        </w:sectPr>
      </w:pPr>
      <w:r>
        <w:rPr>
          <w:rFonts w:eastAsia="黑体"/>
          <w:szCs w:val="32"/>
        </w:rPr>
        <w:t>申请时间：</w:t>
      </w:r>
      <w:r>
        <w:rPr>
          <w:rFonts w:eastAsia="黑体"/>
          <w:szCs w:val="32"/>
          <w:u w:val="single"/>
        </w:rPr>
        <w:t xml:space="preserve">              </w:t>
      </w:r>
      <w:r>
        <w:rPr>
          <w:rFonts w:eastAsia="楷体_GB2312"/>
          <w:b/>
          <w:sz w:val="28"/>
          <w:szCs w:val="32"/>
          <w:u w:val="single"/>
        </w:rPr>
        <w:t xml:space="preserve"> 2019年</w:t>
      </w:r>
      <w:r>
        <w:rPr>
          <w:rFonts w:hint="eastAsia" w:eastAsia="楷体_GB2312"/>
          <w:b/>
          <w:sz w:val="28"/>
          <w:szCs w:val="32"/>
          <w:u w:val="single"/>
          <w:lang w:val="en-US" w:eastAsia="zh-CN"/>
        </w:rPr>
        <w:t>7</w:t>
      </w:r>
      <w:r>
        <w:rPr>
          <w:rFonts w:eastAsia="楷体_GB2312"/>
          <w:b/>
          <w:sz w:val="28"/>
          <w:szCs w:val="32"/>
          <w:u w:val="single"/>
        </w:rPr>
        <w:t xml:space="preserve">月X日 </w:t>
      </w:r>
      <w:r>
        <w:rPr>
          <w:rFonts w:eastAsia="黑体"/>
          <w:szCs w:val="32"/>
          <w:u w:val="single"/>
        </w:rPr>
        <w:t xml:space="preserve">             </w:t>
      </w:r>
    </w:p>
    <w:p>
      <w:pPr>
        <w:spacing w:before="100" w:beforeAutospacing="1" w:after="100" w:afterAutospacing="1"/>
        <w:ind w:firstLine="0" w:firstLineChars="0"/>
        <w:jc w:val="center"/>
        <w:outlineLvl w:val="0"/>
        <w:rPr>
          <w:rFonts w:eastAsia="方正小标宋_GBK"/>
          <w:bCs/>
          <w:sz w:val="44"/>
          <w:szCs w:val="32"/>
        </w:rPr>
      </w:pPr>
      <w:bookmarkStart w:id="0" w:name="_Toc486795826"/>
      <w:bookmarkStart w:id="1" w:name="_Toc486801189"/>
      <w:bookmarkStart w:id="2" w:name="_Toc486796976"/>
      <w:bookmarkStart w:id="3" w:name="_Toc486801738"/>
      <w:bookmarkStart w:id="4" w:name="_Toc486801674"/>
      <w:bookmarkStart w:id="5" w:name="_Toc486795622"/>
      <w:bookmarkStart w:id="6" w:name="_Toc486795942"/>
      <w:bookmarkStart w:id="7" w:name="_Toc486796761"/>
      <w:r>
        <w:rPr>
          <w:rFonts w:eastAsia="方正小标宋_GBK"/>
          <w:bCs/>
          <w:sz w:val="44"/>
          <w:szCs w:val="32"/>
        </w:rPr>
        <w:t>建设方案编制说明</w:t>
      </w:r>
      <w:bookmarkEnd w:id="0"/>
      <w:bookmarkEnd w:id="1"/>
      <w:bookmarkEnd w:id="2"/>
      <w:bookmarkEnd w:id="3"/>
      <w:bookmarkEnd w:id="4"/>
      <w:bookmarkEnd w:id="5"/>
      <w:bookmarkEnd w:id="6"/>
      <w:bookmarkEnd w:id="7"/>
    </w:p>
    <w:p>
      <w:pPr>
        <w:spacing w:line="580" w:lineRule="exact"/>
        <w:ind w:firstLine="640"/>
      </w:pPr>
      <w:r>
        <w:t>为保证申报材料格式规范统一，便于评审专家审核，请在编制重大新兴产业工程建设方案过程中严格遵循以下格式要求：</w:t>
      </w:r>
    </w:p>
    <w:p>
      <w:pPr>
        <w:keepNext/>
        <w:keepLines/>
        <w:spacing w:line="580" w:lineRule="exact"/>
        <w:ind w:firstLine="640"/>
        <w:outlineLvl w:val="0"/>
        <w:rPr>
          <w:rFonts w:eastAsia="黑体"/>
          <w:bCs/>
          <w:kern w:val="44"/>
          <w:szCs w:val="44"/>
        </w:rPr>
      </w:pPr>
      <w:bookmarkStart w:id="8" w:name="_Toc486795623"/>
      <w:bookmarkStart w:id="9" w:name="_Toc486796977"/>
      <w:bookmarkStart w:id="10" w:name="_Toc486801739"/>
      <w:bookmarkStart w:id="11" w:name="_Toc486795827"/>
      <w:bookmarkStart w:id="12" w:name="_Toc486801190"/>
      <w:bookmarkStart w:id="13" w:name="_Toc486795943"/>
      <w:bookmarkStart w:id="14" w:name="_Toc486796762"/>
      <w:bookmarkStart w:id="15" w:name="_Toc486801675"/>
      <w:r>
        <w:rPr>
          <w:rFonts w:eastAsia="黑体"/>
          <w:bCs/>
          <w:kern w:val="44"/>
          <w:szCs w:val="44"/>
        </w:rPr>
        <w:t>一、建设方案正文的字体字号</w:t>
      </w:r>
      <w:bookmarkEnd w:id="8"/>
      <w:bookmarkEnd w:id="9"/>
      <w:bookmarkEnd w:id="10"/>
      <w:bookmarkEnd w:id="11"/>
      <w:bookmarkEnd w:id="12"/>
      <w:bookmarkEnd w:id="13"/>
      <w:bookmarkEnd w:id="14"/>
      <w:bookmarkEnd w:id="15"/>
    </w:p>
    <w:p>
      <w:pPr>
        <w:spacing w:line="580" w:lineRule="exact"/>
        <w:ind w:firstLine="640"/>
      </w:pPr>
      <w:r>
        <w:t>标题使用二号方正小标宋_GBK字体，居中。</w:t>
      </w:r>
    </w:p>
    <w:p>
      <w:pPr>
        <w:spacing w:line="580" w:lineRule="exact"/>
        <w:ind w:firstLine="640"/>
      </w:pPr>
      <w:r>
        <w:t>一级标题使用三号黑体，左对齐，首行缩进2字符。</w:t>
      </w:r>
    </w:p>
    <w:p>
      <w:pPr>
        <w:spacing w:line="580" w:lineRule="exact"/>
        <w:ind w:firstLine="640"/>
      </w:pPr>
      <w:r>
        <w:t>二级标题使用三号楷体_GB2312加粗，左对齐，首行缩进2字符。</w:t>
      </w:r>
    </w:p>
    <w:p>
      <w:pPr>
        <w:spacing w:line="580" w:lineRule="exact"/>
        <w:ind w:firstLine="640"/>
      </w:pPr>
      <w:r>
        <w:t>三级标题使用三号仿宋_GB2312加粗，左对齐，首行缩进2字符。</w:t>
      </w:r>
    </w:p>
    <w:p>
      <w:pPr>
        <w:spacing w:line="580" w:lineRule="exact"/>
        <w:ind w:firstLine="640"/>
      </w:pPr>
      <w:r>
        <w:t>正文使用三号仿宋_GB2312，两端对齐，首行缩进2字符。数字及英文字母使用三号“Times New Roman”字体。</w:t>
      </w:r>
    </w:p>
    <w:p>
      <w:pPr>
        <w:spacing w:line="580" w:lineRule="exact"/>
        <w:ind w:firstLine="640"/>
      </w:pPr>
      <w:r>
        <w:t>页码使用小四号半角阿拉伯数字，字体为Times New Roman，位于页面底部中间，从目录页开始至封底依次编码。</w:t>
      </w:r>
    </w:p>
    <w:p>
      <w:pPr>
        <w:spacing w:line="580" w:lineRule="exact"/>
        <w:ind w:firstLine="640"/>
      </w:pPr>
      <w:bookmarkStart w:id="16" w:name="_Toc486795624"/>
      <w:bookmarkStart w:id="17" w:name="_Toc486795828"/>
      <w:bookmarkStart w:id="18" w:name="_Toc486795944"/>
      <w:bookmarkStart w:id="19" w:name="_Toc486796763"/>
      <w:bookmarkStart w:id="20" w:name="_Toc486801191"/>
      <w:bookmarkStart w:id="21" w:name="_Toc486796978"/>
      <w:bookmarkStart w:id="22" w:name="_Toc486801740"/>
      <w:bookmarkStart w:id="23" w:name="_Toc486801676"/>
      <w:r>
        <w:rPr>
          <w:rFonts w:eastAsia="黑体"/>
          <w:bCs/>
          <w:kern w:val="44"/>
          <w:szCs w:val="44"/>
        </w:rPr>
        <w:t>二、方案页边距及段落行距：</w:t>
      </w:r>
      <w:bookmarkEnd w:id="16"/>
      <w:bookmarkEnd w:id="17"/>
      <w:bookmarkEnd w:id="18"/>
      <w:bookmarkEnd w:id="19"/>
      <w:bookmarkEnd w:id="20"/>
      <w:bookmarkEnd w:id="21"/>
      <w:bookmarkEnd w:id="22"/>
      <w:bookmarkEnd w:id="23"/>
      <w:r>
        <w:t>页边距统一设置为“上下左右各为2.5厘米”，纸张方向可根据正文内容设置为横向或纵向。段落行距统一设定为 “固定值”28磅。</w:t>
      </w:r>
    </w:p>
    <w:p>
      <w:pPr>
        <w:spacing w:line="580" w:lineRule="exact"/>
        <w:ind w:firstLine="640"/>
      </w:pPr>
      <w:bookmarkStart w:id="24" w:name="_Toc486795829"/>
      <w:bookmarkStart w:id="25" w:name="_Toc486801741"/>
      <w:bookmarkStart w:id="26" w:name="_Toc486801677"/>
      <w:bookmarkStart w:id="27" w:name="_Toc486795945"/>
      <w:bookmarkStart w:id="28" w:name="_Toc486796979"/>
      <w:bookmarkStart w:id="29" w:name="_Toc486796764"/>
      <w:bookmarkStart w:id="30" w:name="_Toc486801192"/>
      <w:bookmarkStart w:id="31" w:name="_Toc486795625"/>
      <w:r>
        <w:rPr>
          <w:rFonts w:eastAsia="黑体"/>
          <w:bCs/>
          <w:kern w:val="44"/>
          <w:szCs w:val="44"/>
        </w:rPr>
        <w:t>三、方案装订要求：</w:t>
      </w:r>
      <w:bookmarkEnd w:id="24"/>
      <w:bookmarkEnd w:id="25"/>
      <w:bookmarkEnd w:id="26"/>
      <w:bookmarkEnd w:id="27"/>
      <w:bookmarkEnd w:id="28"/>
      <w:bookmarkEnd w:id="29"/>
      <w:bookmarkEnd w:id="30"/>
      <w:bookmarkEnd w:id="31"/>
      <w:r>
        <w:t>正文用A4纸双面黑白打印，封面和封底使用白色布纹纸，胶装，一式10份（其中7份现场答辩用）。</w:t>
      </w:r>
    </w:p>
    <w:p>
      <w:pPr>
        <w:spacing w:line="580" w:lineRule="exact"/>
        <w:ind w:firstLine="640"/>
      </w:pPr>
      <w:bookmarkStart w:id="32" w:name="_Toc486795946"/>
      <w:bookmarkStart w:id="33" w:name="_Toc486801742"/>
      <w:bookmarkStart w:id="34" w:name="_Toc486795626"/>
      <w:bookmarkStart w:id="35" w:name="_Toc486796980"/>
      <w:bookmarkStart w:id="36" w:name="_Toc486795830"/>
      <w:bookmarkStart w:id="37" w:name="_Toc486801193"/>
      <w:bookmarkStart w:id="38" w:name="_Toc486796765"/>
      <w:bookmarkStart w:id="39" w:name="_Toc486801678"/>
      <w:r>
        <w:rPr>
          <w:rFonts w:eastAsia="黑体"/>
          <w:bCs/>
          <w:kern w:val="44"/>
          <w:szCs w:val="44"/>
        </w:rPr>
        <w:t>四、目录：</w:t>
      </w:r>
      <w:bookmarkEnd w:id="32"/>
      <w:bookmarkEnd w:id="33"/>
      <w:bookmarkEnd w:id="34"/>
      <w:bookmarkEnd w:id="35"/>
      <w:bookmarkEnd w:id="36"/>
      <w:bookmarkEnd w:id="37"/>
      <w:bookmarkEnd w:id="38"/>
      <w:bookmarkEnd w:id="39"/>
      <w:r>
        <w:t>列出二级标题，并附页码。</w:t>
      </w:r>
    </w:p>
    <w:p>
      <w:pPr>
        <w:spacing w:line="580" w:lineRule="exact"/>
        <w:ind w:firstLine="640"/>
      </w:pPr>
      <w:bookmarkStart w:id="40" w:name="_Toc486795947"/>
      <w:bookmarkStart w:id="41" w:name="_Toc486801743"/>
      <w:bookmarkStart w:id="42" w:name="_Toc486796981"/>
      <w:bookmarkStart w:id="43" w:name="_Toc486801194"/>
      <w:bookmarkStart w:id="44" w:name="_Toc486795831"/>
      <w:bookmarkStart w:id="45" w:name="_Toc486795627"/>
      <w:bookmarkStart w:id="46" w:name="_Toc486796766"/>
      <w:bookmarkStart w:id="47" w:name="_Toc486801679"/>
      <w:r>
        <w:rPr>
          <w:rFonts w:eastAsia="黑体"/>
          <w:bCs/>
          <w:kern w:val="44"/>
          <w:szCs w:val="44"/>
        </w:rPr>
        <w:t>五、附件：</w:t>
      </w:r>
      <w:bookmarkEnd w:id="40"/>
      <w:bookmarkEnd w:id="41"/>
      <w:bookmarkEnd w:id="42"/>
      <w:bookmarkEnd w:id="43"/>
      <w:bookmarkEnd w:id="44"/>
      <w:bookmarkEnd w:id="45"/>
      <w:bookmarkEnd w:id="46"/>
      <w:bookmarkEnd w:id="47"/>
      <w:r>
        <w:t>证明材料复印件要清晰可认，支撑正文内容有力。</w:t>
      </w:r>
    </w:p>
    <w:p>
      <w:pPr>
        <w:ind w:firstLine="640"/>
        <w:sectPr>
          <w:headerReference r:id="rId3" w:type="default"/>
          <w:pgSz w:w="11906" w:h="16838"/>
          <w:pgMar w:top="1418" w:right="1418" w:bottom="1418" w:left="1418" w:header="851" w:footer="992" w:gutter="0"/>
          <w:pgNumType w:fmt="numberInDash"/>
          <w:cols w:space="720" w:num="1"/>
          <w:docGrid w:linePitch="312" w:charSpace="0"/>
        </w:sectPr>
      </w:pPr>
    </w:p>
    <w:p>
      <w:pPr>
        <w:ind w:firstLine="0" w:firstLineChars="0"/>
        <w:jc w:val="center"/>
        <w:rPr>
          <w:rFonts w:eastAsia="方正小标宋简体"/>
          <w:sz w:val="44"/>
          <w:szCs w:val="44"/>
        </w:rPr>
      </w:pPr>
      <w:r>
        <w:rPr>
          <w:rFonts w:eastAsia="方正小标宋简体"/>
          <w:sz w:val="44"/>
          <w:szCs w:val="44"/>
        </w:rPr>
        <w:t>目  录</w:t>
      </w:r>
    </w:p>
    <w:p>
      <w:pPr>
        <w:ind w:firstLine="640"/>
      </w:pPr>
    </w:p>
    <w:p>
      <w:pPr>
        <w:keepNext/>
        <w:keepLines/>
        <w:spacing w:line="560" w:lineRule="atLeast"/>
        <w:ind w:firstLine="640"/>
        <w:outlineLvl w:val="0"/>
        <w:rPr>
          <w:rFonts w:eastAsia="黑体"/>
          <w:bCs/>
          <w:kern w:val="44"/>
          <w:szCs w:val="44"/>
        </w:rPr>
      </w:pPr>
      <w:r>
        <w:rPr>
          <w:rFonts w:eastAsia="黑体"/>
          <w:bCs/>
          <w:kern w:val="44"/>
          <w:szCs w:val="44"/>
        </w:rPr>
        <w:t>一、重大新兴产业工程概况</w:t>
      </w:r>
      <w:r>
        <w:rPr>
          <w:rFonts w:eastAsia="黑体"/>
          <w:bCs/>
          <w:kern w:val="44"/>
          <w:sz w:val="24"/>
          <w:szCs w:val="44"/>
          <w:u w:val="dotted"/>
        </w:rPr>
        <w:t xml:space="preserve">                              </w:t>
      </w:r>
      <w:r>
        <w:rPr>
          <w:rFonts w:eastAsia="黑体"/>
          <w:bCs/>
          <w:kern w:val="44"/>
          <w:sz w:val="24"/>
          <w:szCs w:val="44"/>
        </w:rPr>
        <w:t>（页码）</w:t>
      </w:r>
    </w:p>
    <w:p>
      <w:pPr>
        <w:pStyle w:val="2"/>
        <w:ind w:firstLine="640"/>
        <w:rPr>
          <w:bCs w:val="0"/>
          <w:sz w:val="24"/>
        </w:rPr>
      </w:pPr>
      <w:r>
        <w:t>二、产业发展前景</w:t>
      </w:r>
      <w:r>
        <w:rPr>
          <w:bCs w:val="0"/>
          <w:sz w:val="24"/>
          <w:u w:val="dotted"/>
        </w:rPr>
        <w:t xml:space="preserve">                                         </w:t>
      </w:r>
      <w:r>
        <w:rPr>
          <w:bCs w:val="0"/>
          <w:sz w:val="24"/>
        </w:rPr>
        <w:t>（页码）</w:t>
      </w:r>
    </w:p>
    <w:p>
      <w:pPr>
        <w:ind w:firstLine="560"/>
        <w:rPr>
          <w:rFonts w:eastAsia="楷体_GB2312"/>
          <w:sz w:val="28"/>
          <w:szCs w:val="28"/>
        </w:rPr>
      </w:pPr>
      <w:r>
        <w:rPr>
          <w:rFonts w:eastAsia="楷体_GB2312"/>
          <w:sz w:val="28"/>
          <w:szCs w:val="28"/>
        </w:rPr>
        <w:t>（一）细分产业领域国内外现状</w:t>
      </w:r>
      <w:r>
        <w:rPr>
          <w:bCs/>
          <w:sz w:val="2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（二）未来三年的发展趋势</w:t>
      </w:r>
      <w:r>
        <w:rPr>
          <w:bCs/>
          <w:sz w:val="2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（三）同行竞争者分布及基本情况</w:t>
      </w:r>
      <w:r>
        <w:rPr>
          <w:bCs/>
          <w:sz w:val="2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（四）产业链形成分析</w:t>
      </w:r>
      <w:r>
        <w:rPr>
          <w:bCs/>
          <w:sz w:val="24"/>
          <w:u w:val="dotted"/>
        </w:rPr>
        <w:t xml:space="preserve">                                        </w:t>
      </w:r>
      <w:r>
        <w:rPr>
          <w:rFonts w:eastAsia="黑体"/>
          <w:bCs/>
          <w:kern w:val="44"/>
          <w:sz w:val="24"/>
          <w:szCs w:val="44"/>
        </w:rPr>
        <w:t>（页码）</w:t>
      </w:r>
    </w:p>
    <w:p>
      <w:pPr>
        <w:keepNext/>
        <w:keepLines/>
        <w:ind w:firstLine="640"/>
        <w:outlineLvl w:val="0"/>
        <w:rPr>
          <w:rFonts w:eastAsia="黑体"/>
          <w:bCs/>
          <w:kern w:val="44"/>
          <w:sz w:val="24"/>
          <w:szCs w:val="44"/>
        </w:rPr>
      </w:pPr>
      <w:r>
        <w:rPr>
          <w:rFonts w:eastAsia="黑体"/>
          <w:bCs/>
          <w:kern w:val="44"/>
          <w:szCs w:val="44"/>
        </w:rPr>
        <w:t>三、现有基础条件</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（一）产业集聚情况</w:t>
      </w:r>
      <w:r>
        <w:rPr>
          <w:bCs/>
          <w:sz w:val="2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（二）承担单位实力</w:t>
      </w:r>
      <w:r>
        <w:rPr>
          <w:bCs/>
          <w:sz w:val="24"/>
          <w:u w:val="dotted"/>
        </w:rPr>
        <w:t xml:space="preserve">                                           </w:t>
      </w:r>
      <w:r>
        <w:rPr>
          <w:rFonts w:eastAsia="黑体"/>
          <w:bCs/>
          <w:kern w:val="44"/>
          <w:sz w:val="24"/>
          <w:szCs w:val="44"/>
        </w:rPr>
        <w:t>（页码）</w:t>
      </w:r>
    </w:p>
    <w:p>
      <w:pPr>
        <w:ind w:firstLine="560"/>
        <w:rPr>
          <w:rFonts w:eastAsia="黑体"/>
          <w:bCs/>
          <w:kern w:val="44"/>
          <w:sz w:val="24"/>
          <w:szCs w:val="44"/>
        </w:rPr>
      </w:pPr>
      <w:r>
        <w:rPr>
          <w:rFonts w:eastAsia="楷体_GB2312"/>
          <w:sz w:val="28"/>
          <w:szCs w:val="28"/>
        </w:rPr>
        <w:t>（三）核心产业化项目</w:t>
      </w:r>
      <w:r>
        <w:rPr>
          <w:bCs/>
          <w:sz w:val="24"/>
          <w:u w:val="dotted"/>
        </w:rPr>
        <w:t xml:space="preserve">                                        </w:t>
      </w:r>
      <w:r>
        <w:rPr>
          <w:rFonts w:eastAsia="黑体"/>
          <w:bCs/>
          <w:kern w:val="44"/>
          <w:sz w:val="24"/>
          <w:szCs w:val="44"/>
        </w:rPr>
        <w:t>（页码）</w:t>
      </w:r>
    </w:p>
    <w:p>
      <w:pPr>
        <w:ind w:firstLine="560"/>
        <w:rPr>
          <w:rFonts w:eastAsia="黑体"/>
          <w:bCs/>
          <w:kern w:val="44"/>
          <w:sz w:val="24"/>
          <w:szCs w:val="44"/>
        </w:rPr>
      </w:pPr>
      <w:r>
        <w:rPr>
          <w:rFonts w:eastAsia="楷体_GB2312"/>
          <w:sz w:val="28"/>
          <w:szCs w:val="28"/>
        </w:rPr>
        <w:t>（四）开放合作情况</w:t>
      </w:r>
      <w:r>
        <w:rPr>
          <w:bCs/>
          <w:sz w:val="24"/>
          <w:u w:val="dotted"/>
        </w:rPr>
        <w:t xml:space="preserve">                                           </w:t>
      </w:r>
      <w:r>
        <w:rPr>
          <w:rFonts w:eastAsia="黑体"/>
          <w:bCs/>
          <w:kern w:val="44"/>
          <w:sz w:val="24"/>
          <w:szCs w:val="44"/>
        </w:rPr>
        <w:t>（页码）</w:t>
      </w:r>
    </w:p>
    <w:p>
      <w:pPr>
        <w:keepNext/>
        <w:keepLines/>
        <w:ind w:firstLine="640"/>
        <w:outlineLvl w:val="0"/>
        <w:rPr>
          <w:rFonts w:eastAsia="黑体"/>
          <w:bCs/>
          <w:kern w:val="44"/>
          <w:sz w:val="24"/>
          <w:szCs w:val="44"/>
        </w:rPr>
      </w:pPr>
      <w:r>
        <w:rPr>
          <w:rFonts w:eastAsia="黑体"/>
          <w:bCs/>
          <w:kern w:val="44"/>
          <w:szCs w:val="44"/>
        </w:rPr>
        <w:t>四、发展思路和主要目标</w:t>
      </w:r>
      <w:r>
        <w:rPr>
          <w:rFonts w:eastAsia="黑体"/>
          <w:bCs/>
          <w:kern w:val="44"/>
          <w:sz w:val="24"/>
          <w:szCs w:val="44"/>
          <w:u w:val="dotted"/>
        </w:rPr>
        <w:t xml:space="preserve">                                  </w:t>
      </w:r>
      <w:r>
        <w:rPr>
          <w:rFonts w:eastAsia="黑体"/>
          <w:bCs/>
          <w:kern w:val="44"/>
          <w:sz w:val="24"/>
          <w:szCs w:val="44"/>
        </w:rPr>
        <w:t>（页码）</w:t>
      </w:r>
    </w:p>
    <w:p>
      <w:pPr>
        <w:ind w:firstLine="560"/>
        <w:rPr>
          <w:rFonts w:eastAsia="黑体"/>
          <w:bCs/>
          <w:kern w:val="44"/>
          <w:sz w:val="24"/>
          <w:szCs w:val="44"/>
        </w:rPr>
      </w:pPr>
      <w:r>
        <w:rPr>
          <w:rFonts w:eastAsia="楷体_GB2312"/>
          <w:sz w:val="28"/>
          <w:szCs w:val="28"/>
        </w:rPr>
        <w:t>（一）发展思路</w:t>
      </w:r>
      <w:r>
        <w:rPr>
          <w:bCs/>
          <w:sz w:val="24"/>
          <w:u w:val="dotted"/>
        </w:rPr>
        <w:t xml:space="preserve">                                                </w:t>
      </w:r>
      <w:r>
        <w:rPr>
          <w:rFonts w:eastAsia="黑体"/>
          <w:bCs/>
          <w:kern w:val="44"/>
          <w:sz w:val="24"/>
          <w:szCs w:val="44"/>
        </w:rPr>
        <w:t>（页码）</w:t>
      </w:r>
    </w:p>
    <w:p>
      <w:pPr>
        <w:ind w:firstLine="560"/>
        <w:rPr>
          <w:rFonts w:eastAsia="黑体"/>
          <w:bCs/>
          <w:kern w:val="44"/>
          <w:sz w:val="24"/>
          <w:szCs w:val="44"/>
        </w:rPr>
      </w:pPr>
      <w:r>
        <w:rPr>
          <w:rFonts w:eastAsia="楷体_GB2312"/>
          <w:sz w:val="28"/>
          <w:szCs w:val="28"/>
        </w:rPr>
        <w:t>（二）总体目标和分年度目标</w:t>
      </w:r>
      <w:r>
        <w:rPr>
          <w:bCs/>
          <w:sz w:val="24"/>
          <w:u w:val="dotted"/>
        </w:rPr>
        <w:t xml:space="preserve">                                   </w:t>
      </w:r>
      <w:r>
        <w:rPr>
          <w:rFonts w:eastAsia="黑体"/>
          <w:bCs/>
          <w:kern w:val="44"/>
          <w:sz w:val="24"/>
          <w:szCs w:val="44"/>
        </w:rPr>
        <w:t>（页码）</w:t>
      </w:r>
    </w:p>
    <w:p>
      <w:pPr>
        <w:keepNext/>
        <w:keepLines/>
        <w:ind w:firstLine="640"/>
        <w:outlineLvl w:val="0"/>
        <w:rPr>
          <w:rFonts w:eastAsia="黑体"/>
          <w:bCs/>
          <w:kern w:val="44"/>
          <w:sz w:val="24"/>
          <w:szCs w:val="44"/>
        </w:rPr>
      </w:pPr>
      <w:r>
        <w:rPr>
          <w:rFonts w:eastAsia="黑体"/>
          <w:bCs/>
          <w:kern w:val="44"/>
          <w:szCs w:val="44"/>
        </w:rPr>
        <w:t>五、发展重点和主要任务</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（一）促进核心技术产业化</w:t>
      </w:r>
      <w:r>
        <w:rPr>
          <w:bCs/>
          <w:sz w:val="2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（二）推动核心产业化项目落地生效</w:t>
      </w:r>
      <w:r>
        <w:rPr>
          <w:rFonts w:eastAsia="楷体_GB2312"/>
          <w:sz w:val="28"/>
          <w:szCs w:val="28"/>
          <w:u w:val="dotted"/>
        </w:rPr>
        <w:t xml:space="preserve"> </w:t>
      </w:r>
      <w:r>
        <w:rPr>
          <w:bCs/>
          <w:sz w:val="2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（三）拓展市场空间</w:t>
      </w:r>
      <w:r>
        <w:rPr>
          <w:bCs/>
          <w:sz w:val="24"/>
          <w:u w:val="dotted"/>
        </w:rPr>
        <w:t xml:space="preserve">                                            </w:t>
      </w:r>
      <w:r>
        <w:rPr>
          <w:rFonts w:eastAsia="黑体"/>
          <w:bCs/>
          <w:kern w:val="44"/>
          <w:sz w:val="24"/>
          <w:szCs w:val="44"/>
        </w:rPr>
        <w:t>（页码）</w:t>
      </w:r>
    </w:p>
    <w:p>
      <w:pPr>
        <w:ind w:firstLine="560"/>
        <w:rPr>
          <w:rFonts w:eastAsia="黑体"/>
          <w:bCs/>
          <w:kern w:val="44"/>
          <w:sz w:val="24"/>
          <w:szCs w:val="44"/>
        </w:rPr>
      </w:pPr>
      <w:r>
        <w:rPr>
          <w:rFonts w:eastAsia="楷体_GB2312"/>
          <w:sz w:val="28"/>
          <w:szCs w:val="28"/>
        </w:rPr>
        <w:t>（四）完善产业链及产业生态</w:t>
      </w:r>
      <w:r>
        <w:rPr>
          <w:bCs/>
          <w:sz w:val="24"/>
          <w:u w:val="dotted"/>
        </w:rPr>
        <w:t xml:space="preserve">                                   </w:t>
      </w:r>
      <w:r>
        <w:rPr>
          <w:rFonts w:eastAsia="黑体"/>
          <w:bCs/>
          <w:kern w:val="44"/>
          <w:sz w:val="24"/>
          <w:szCs w:val="44"/>
        </w:rPr>
        <w:t>（页码）</w:t>
      </w:r>
    </w:p>
    <w:p>
      <w:pPr>
        <w:keepNext/>
        <w:keepLines/>
        <w:ind w:firstLine="640"/>
        <w:outlineLvl w:val="0"/>
        <w:rPr>
          <w:rFonts w:eastAsia="黑体"/>
          <w:bCs/>
          <w:kern w:val="44"/>
          <w:sz w:val="24"/>
          <w:szCs w:val="44"/>
        </w:rPr>
      </w:pPr>
      <w:r>
        <w:rPr>
          <w:rFonts w:eastAsia="黑体"/>
          <w:bCs/>
          <w:kern w:val="44"/>
          <w:szCs w:val="44"/>
        </w:rPr>
        <w:t>六、推进举措</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（一）建立工作推进机制</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（二）加强项目建设管理</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（三）对外开放合作</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（四）开展招商引资</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（五）扶持重点企业</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（六）培育配套企业</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（七）拓宽融资渠道</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（八）财政资金引导</w:t>
      </w:r>
      <w:r>
        <w:rPr>
          <w:rFonts w:eastAsia="黑体"/>
          <w:bCs/>
          <w:kern w:val="44"/>
          <w:sz w:val="24"/>
          <w:szCs w:val="44"/>
          <w:u w:val="dotted"/>
        </w:rPr>
        <w:t xml:space="preserve">                                           </w:t>
      </w:r>
      <w:r>
        <w:rPr>
          <w:rFonts w:eastAsia="黑体"/>
          <w:bCs/>
          <w:kern w:val="44"/>
          <w:sz w:val="24"/>
          <w:szCs w:val="44"/>
        </w:rPr>
        <w:t>（页码）</w:t>
      </w:r>
    </w:p>
    <w:p>
      <w:pPr>
        <w:keepNext/>
        <w:keepLines/>
        <w:ind w:firstLine="640"/>
        <w:outlineLvl w:val="0"/>
        <w:rPr>
          <w:rFonts w:eastAsia="黑体"/>
          <w:bCs/>
          <w:kern w:val="44"/>
          <w:sz w:val="24"/>
          <w:szCs w:val="44"/>
        </w:rPr>
      </w:pPr>
      <w:r>
        <w:rPr>
          <w:rFonts w:eastAsia="黑体"/>
          <w:bCs/>
          <w:kern w:val="44"/>
          <w:szCs w:val="44"/>
        </w:rPr>
        <w:t>七、相关附件</w:t>
      </w:r>
      <w:r>
        <w:rPr>
          <w:rFonts w:eastAsia="黑体"/>
          <w:bCs/>
          <w:kern w:val="44"/>
          <w:sz w:val="24"/>
          <w:szCs w:val="44"/>
          <w:u w:val="dotted"/>
        </w:rPr>
        <w:t xml:space="preserve">                                               </w:t>
      </w:r>
      <w:r>
        <w:rPr>
          <w:rFonts w:eastAsia="黑体"/>
          <w:bCs/>
          <w:kern w:val="44"/>
          <w:sz w:val="24"/>
          <w:szCs w:val="44"/>
        </w:rPr>
        <w:t xml:space="preserve"> （页码）</w:t>
      </w:r>
    </w:p>
    <w:p>
      <w:pPr>
        <w:ind w:firstLine="560"/>
        <w:rPr>
          <w:rFonts w:eastAsia="楷体_GB2312"/>
          <w:sz w:val="28"/>
          <w:szCs w:val="28"/>
        </w:rPr>
      </w:pPr>
      <w:r>
        <w:rPr>
          <w:rFonts w:eastAsia="楷体_GB2312"/>
          <w:sz w:val="28"/>
          <w:szCs w:val="28"/>
        </w:rPr>
        <w:t>（一）建立工作推进机制佐证材料</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（二）已出台的相关规范性文件摘编</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（三）其他支撑性文件</w:t>
      </w:r>
      <w:r>
        <w:rPr>
          <w:rFonts w:eastAsia="楷体_GB2312"/>
          <w:sz w:val="28"/>
          <w:szCs w:val="28"/>
          <w:u w:val="dotted"/>
        </w:rPr>
        <w:t xml:space="preserve"> </w:t>
      </w:r>
      <w:r>
        <w:rPr>
          <w:rFonts w:eastAsia="黑体"/>
          <w:bCs/>
          <w:kern w:val="44"/>
          <w:sz w:val="24"/>
          <w:szCs w:val="44"/>
          <w:u w:val="dotted"/>
        </w:rPr>
        <w:t xml:space="preserve">                                        </w:t>
      </w:r>
      <w:r>
        <w:rPr>
          <w:rFonts w:eastAsia="黑体"/>
          <w:bCs/>
          <w:kern w:val="44"/>
          <w:sz w:val="24"/>
          <w:szCs w:val="44"/>
        </w:rPr>
        <w:t>（页码）</w:t>
      </w:r>
    </w:p>
    <w:p>
      <w:pPr>
        <w:ind w:firstLine="640"/>
      </w:pPr>
    </w:p>
    <w:p>
      <w:pPr>
        <w:ind w:firstLine="880"/>
        <w:rPr>
          <w:rFonts w:eastAsia="方正小标宋简体"/>
          <w:sz w:val="44"/>
          <w:szCs w:val="44"/>
        </w:rPr>
        <w:sectPr>
          <w:pgSz w:w="11906" w:h="16838"/>
          <w:pgMar w:top="1418" w:right="1418" w:bottom="1418" w:left="1418" w:header="851" w:footer="992" w:gutter="0"/>
          <w:pgNumType w:fmt="numberInDash"/>
          <w:cols w:space="720" w:num="1"/>
          <w:docGrid w:linePitch="312" w:charSpace="0"/>
        </w:sectPr>
      </w:pPr>
    </w:p>
    <w:p>
      <w:pPr>
        <w:keepNext/>
        <w:keepLines/>
        <w:spacing w:line="560" w:lineRule="atLeast"/>
        <w:ind w:firstLine="640"/>
        <w:outlineLvl w:val="0"/>
        <w:rPr>
          <w:rFonts w:eastAsia="黑体"/>
          <w:bCs/>
          <w:kern w:val="44"/>
          <w:szCs w:val="44"/>
        </w:rPr>
      </w:pPr>
      <w:bookmarkStart w:id="48" w:name="_Toc486795948"/>
      <w:bookmarkStart w:id="49" w:name="_Toc486801195"/>
      <w:bookmarkStart w:id="50" w:name="_Toc486801744"/>
      <w:bookmarkStart w:id="51" w:name="_Toc486801680"/>
      <w:r>
        <w:rPr>
          <w:rFonts w:eastAsia="黑体"/>
          <w:bCs/>
          <w:kern w:val="44"/>
          <w:szCs w:val="44"/>
        </w:rPr>
        <w:t>一、</w:t>
      </w:r>
      <w:bookmarkEnd w:id="48"/>
      <w:bookmarkEnd w:id="49"/>
      <w:bookmarkEnd w:id="50"/>
      <w:bookmarkEnd w:id="51"/>
      <w:r>
        <w:rPr>
          <w:rFonts w:eastAsia="黑体"/>
          <w:bCs/>
          <w:kern w:val="44"/>
          <w:szCs w:val="44"/>
        </w:rPr>
        <w:t>重大新兴产业工程概况</w:t>
      </w:r>
    </w:p>
    <w:p>
      <w:pPr>
        <w:ind w:firstLine="640"/>
      </w:pPr>
      <w:r>
        <w:t>××县</w:t>
      </w:r>
      <w:r>
        <w:rPr>
          <w:rFonts w:hint="eastAsia"/>
          <w:lang w:eastAsia="zh-CN"/>
        </w:rPr>
        <w:t>区</w:t>
      </w:r>
      <w:r>
        <w:t>或</w:t>
      </w:r>
      <w:r>
        <w:rPr>
          <w:rFonts w:hint="eastAsia"/>
          <w:lang w:eastAsia="zh-CN"/>
        </w:rPr>
        <w:t>园区</w:t>
      </w:r>
      <w:r>
        <w:t>致力于培育发展××产业（产业名称请依据国家发展改革委2016版战新重点产品和服务目录的三级目录确定），截至2018年底，该区域已集聚规模以上工业企业××家，产值达到××亿元，从业人员××个。</w:t>
      </w:r>
    </w:p>
    <w:p>
      <w:pPr>
        <w:ind w:firstLine="640"/>
      </w:pPr>
      <w:r>
        <w:t>为进一步发展壮大该产业，决定申报建设××重大新兴产业工程。该重大新兴产业工程的主要承担单位有××家，分别是××（企业名称）、××（企业名称）、××（企业名称）、××（企业名称）等，近3年（20</w:t>
      </w:r>
      <w:r>
        <w:rPr>
          <w:rFonts w:hint="eastAsia"/>
          <w:lang w:val="en-US" w:eastAsia="zh-CN"/>
        </w:rPr>
        <w:t>19</w:t>
      </w:r>
      <w:r>
        <w:t>—202</w:t>
      </w:r>
      <w:r>
        <w:rPr>
          <w:rFonts w:hint="eastAsia"/>
          <w:lang w:val="en-US" w:eastAsia="zh-CN"/>
        </w:rPr>
        <w:t>1</w:t>
      </w:r>
      <w:r>
        <w:t>年）拟实施的亿元以上支撑项目××个，计划总投资××亿元（其中：20</w:t>
      </w:r>
      <w:r>
        <w:rPr>
          <w:rFonts w:hint="eastAsia"/>
          <w:lang w:val="en-US" w:eastAsia="zh-CN"/>
        </w:rPr>
        <w:t>19</w:t>
      </w:r>
      <w:r>
        <w:t>年计划投资××亿元，202</w:t>
      </w:r>
      <w:r>
        <w:rPr>
          <w:rFonts w:hint="eastAsia"/>
          <w:lang w:val="en-US" w:eastAsia="zh-CN"/>
        </w:rPr>
        <w:t>0</w:t>
      </w:r>
      <w:r>
        <w:t>年计划投资××亿元，202</w:t>
      </w:r>
      <w:r>
        <w:rPr>
          <w:rFonts w:hint="eastAsia"/>
          <w:lang w:val="en-US" w:eastAsia="zh-CN"/>
        </w:rPr>
        <w:t>1</w:t>
      </w:r>
      <w:r>
        <w:t>年计划投资××亿元，截至申报日已完成投资××亿元），主要建设内容包括：一是××；二是××；三是××等方面（表述言简意赅，条理清晰，便于理解），生产××（重点产品名称），用于××（产品用途），可达到××（效用或目的）。待该重大新兴产业工程完成建设任务后，预计每年可新增产值（或销售收入）××亿元，税收××亿元，带动直接就业人口××人，集聚关联企业××家。</w:t>
      </w:r>
    </w:p>
    <w:p>
      <w:pPr>
        <w:ind w:firstLine="640"/>
      </w:pPr>
      <w:r>
        <w:t>为推动该重大新兴产业工程建设取得预期目标，实现××产业集聚发展，努力打造××重大新兴产业基地，××县区、</w:t>
      </w:r>
      <w:r>
        <w:rPr>
          <w:rFonts w:hint="eastAsia"/>
          <w:lang w:eastAsia="zh-CN"/>
        </w:rPr>
        <w:t>园区</w:t>
      </w:r>
      <w:r>
        <w:t>高度重视，制定的发展思路是：××××，并将采取以下务实举措认真推进落实：一是××；二是××；三是××等。</w:t>
      </w:r>
    </w:p>
    <w:p>
      <w:pPr>
        <w:ind w:firstLine="640"/>
      </w:pPr>
      <w:r>
        <w:t>截至申报日止，该重大新兴产业工程推进顺利，具体进展为：支撑项目进展情况（包括项目形象进度情况、人才团队建设、核心技术研发产业化等），产业链形成情况（包括上下游企业合作、产业生态打造等），产业集聚态势初步形成。</w:t>
      </w:r>
    </w:p>
    <w:p>
      <w:pPr>
        <w:pStyle w:val="2"/>
        <w:ind w:firstLine="640"/>
      </w:pPr>
      <w:r>
        <w:t>二、产业发展前景</w:t>
      </w:r>
    </w:p>
    <w:p>
      <w:pPr>
        <w:ind w:firstLine="640"/>
      </w:pPr>
      <w:r>
        <w:t>介绍重大新兴产业工程所处细分产业领域</w:t>
      </w:r>
      <w:r>
        <w:rPr>
          <w:rFonts w:hint="eastAsia"/>
          <w:lang w:eastAsia="zh-CN"/>
        </w:rPr>
        <w:t>市</w:t>
      </w:r>
      <w:r>
        <w:t>内外及</w:t>
      </w:r>
      <w:r>
        <w:rPr>
          <w:rFonts w:hint="eastAsia"/>
          <w:lang w:eastAsia="zh-CN"/>
        </w:rPr>
        <w:t>省</w:t>
      </w:r>
      <w:r>
        <w:t>内外发展现状；分析未来3年（2019—2021年）的市场空间、市场份额等情况；</w:t>
      </w:r>
      <w:r>
        <w:rPr>
          <w:rFonts w:hint="eastAsia"/>
          <w:lang w:eastAsia="zh-CN"/>
        </w:rPr>
        <w:t>省</w:t>
      </w:r>
      <w:r>
        <w:t>内外同行竞争者分布及发展情况；上下游产业链形成分析；未来发展趋势以及对当地及全</w:t>
      </w:r>
      <w:r>
        <w:rPr>
          <w:rFonts w:hint="eastAsia"/>
          <w:lang w:eastAsia="zh-CN"/>
        </w:rPr>
        <w:t>市</w:t>
      </w:r>
      <w:r>
        <w:t>产业转型升级的影响分析。</w:t>
      </w:r>
    </w:p>
    <w:p>
      <w:pPr>
        <w:keepNext/>
        <w:keepLines/>
        <w:ind w:firstLine="640"/>
        <w:outlineLvl w:val="0"/>
        <w:rPr>
          <w:rFonts w:eastAsia="黑体"/>
          <w:bCs/>
          <w:kern w:val="44"/>
          <w:szCs w:val="44"/>
        </w:rPr>
      </w:pPr>
      <w:r>
        <w:rPr>
          <w:rFonts w:eastAsia="黑体"/>
          <w:bCs/>
          <w:kern w:val="44"/>
          <w:szCs w:val="44"/>
        </w:rPr>
        <w:t>三、现有基础条件</w:t>
      </w:r>
    </w:p>
    <w:p>
      <w:pPr>
        <w:ind w:firstLine="643"/>
        <w:rPr>
          <w:rFonts w:eastAsia="楷体_GB2312"/>
          <w:b/>
          <w:bCs/>
          <w:szCs w:val="32"/>
        </w:rPr>
      </w:pPr>
      <w:r>
        <w:rPr>
          <w:rFonts w:eastAsia="楷体_GB2312"/>
          <w:b/>
          <w:bCs/>
          <w:szCs w:val="32"/>
        </w:rPr>
        <w:t>（一）产业集聚情况。</w:t>
      </w:r>
    </w:p>
    <w:p>
      <w:pPr>
        <w:ind w:firstLine="640"/>
      </w:pPr>
      <w:r>
        <w:t>介绍培育的新兴产业领域内现有重点企业名单、重点产品、产业链和产生生态建设情况，现有产业规模等情况。</w:t>
      </w:r>
    </w:p>
    <w:p>
      <w:pPr>
        <w:ind w:firstLine="643"/>
        <w:rPr>
          <w:rFonts w:eastAsia="楷体_GB2312"/>
          <w:b/>
          <w:bCs/>
          <w:szCs w:val="32"/>
        </w:rPr>
      </w:pPr>
      <w:r>
        <w:rPr>
          <w:rFonts w:eastAsia="楷体_GB2312"/>
          <w:b/>
          <w:bCs/>
          <w:szCs w:val="32"/>
        </w:rPr>
        <w:t>（二）承担单位实力。</w:t>
      </w:r>
    </w:p>
    <w:p>
      <w:pPr>
        <w:ind w:firstLine="640"/>
      </w:pPr>
      <w:r>
        <w:t>承担单位的股权结构、组织管理架构；生产经营情况；社会信用情况；创新能力和水平（领军人才和创新团队情况、申请和获得授权专利等）；资质、荣誉（</w:t>
      </w:r>
      <w:r>
        <w:rPr>
          <w:rFonts w:hint="eastAsia"/>
          <w:lang w:eastAsia="zh-CN"/>
        </w:rPr>
        <w:t>市</w:t>
      </w:r>
      <w:r>
        <w:t>级及以上奖励等）情况，并填写以下表格。</w:t>
      </w:r>
    </w:p>
    <w:tbl>
      <w:tblPr>
        <w:tblStyle w:val="5"/>
        <w:tblW w:w="9100" w:type="dxa"/>
        <w:jc w:val="center"/>
        <w:tblInd w:w="0" w:type="dxa"/>
        <w:tblLayout w:type="fixed"/>
        <w:tblCellMar>
          <w:top w:w="15" w:type="dxa"/>
          <w:left w:w="15" w:type="dxa"/>
          <w:bottom w:w="15" w:type="dxa"/>
          <w:right w:w="15" w:type="dxa"/>
        </w:tblCellMar>
      </w:tblPr>
      <w:tblGrid>
        <w:gridCol w:w="2337"/>
        <w:gridCol w:w="1813"/>
        <w:gridCol w:w="440"/>
        <w:gridCol w:w="1174"/>
        <w:gridCol w:w="169"/>
        <w:gridCol w:w="910"/>
        <w:gridCol w:w="735"/>
        <w:gridCol w:w="1522"/>
      </w:tblGrid>
      <w:tr>
        <w:tblPrEx>
          <w:tblLayout w:type="fixed"/>
          <w:tblCellMar>
            <w:top w:w="15" w:type="dxa"/>
            <w:left w:w="15" w:type="dxa"/>
            <w:bottom w:w="15" w:type="dxa"/>
            <w:right w:w="15" w:type="dxa"/>
          </w:tblCellMar>
        </w:tblPrEx>
        <w:trPr>
          <w:trHeight w:val="494" w:hRule="atLeast"/>
          <w:jc w:val="center"/>
        </w:trPr>
        <w:tc>
          <w:tcPr>
            <w:tcW w:w="9100" w:type="dxa"/>
            <w:gridSpan w:val="8"/>
            <w:tcBorders>
              <w:bottom w:val="single" w:color="000000" w:sz="4" w:space="0"/>
            </w:tcBorders>
            <w:noWrap w:val="0"/>
            <w:vAlign w:val="center"/>
          </w:tcPr>
          <w:p>
            <w:pPr>
              <w:pStyle w:val="2"/>
              <w:ind w:firstLine="560"/>
              <w:jc w:val="center"/>
              <w:rPr>
                <w:rFonts w:eastAsia="方正小标宋_GBK"/>
                <w:color w:val="000000"/>
                <w:sz w:val="36"/>
                <w:szCs w:val="36"/>
              </w:rPr>
            </w:pPr>
            <w:r>
              <w:rPr>
                <w:sz w:val="28"/>
              </w:rPr>
              <w:t>表1  ××重大新兴产业工程承担单位基本情况表</w:t>
            </w:r>
          </w:p>
        </w:tc>
      </w:tr>
      <w:tr>
        <w:tblPrEx>
          <w:tblLayout w:type="fixed"/>
          <w:tblCellMar>
            <w:top w:w="15" w:type="dxa"/>
            <w:left w:w="15" w:type="dxa"/>
            <w:bottom w:w="15" w:type="dxa"/>
            <w:right w:w="15" w:type="dxa"/>
          </w:tblCellMar>
        </w:tblPrEx>
        <w:trPr>
          <w:trHeight w:val="510" w:hRule="atLeast"/>
          <w:jc w:val="center"/>
        </w:trPr>
        <w:tc>
          <w:tcPr>
            <w:tcW w:w="233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黑体"/>
                <w:color w:val="000000"/>
                <w:sz w:val="24"/>
                <w:szCs w:val="24"/>
              </w:rPr>
            </w:pPr>
            <w:r>
              <w:rPr>
                <w:rStyle w:val="7"/>
                <w:rFonts w:ascii="Times New Roman" w:eastAsia="黑体" w:cs="Times New Roman"/>
              </w:rPr>
              <w:t>承担单位名称</w:t>
            </w:r>
          </w:p>
        </w:tc>
        <w:tc>
          <w:tcPr>
            <w:tcW w:w="6763" w:type="dxa"/>
            <w:gridSpan w:val="7"/>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黑体"/>
                <w:color w:val="000000"/>
                <w:sz w:val="24"/>
                <w:szCs w:val="24"/>
              </w:rPr>
            </w:pPr>
            <w:r>
              <w:rPr>
                <w:rStyle w:val="7"/>
                <w:rFonts w:ascii="Times New Roman" w:eastAsia="黑体" w:cs="Times New Roman"/>
              </w:rPr>
              <w:t>统一社会信用代码</w:t>
            </w:r>
          </w:p>
        </w:tc>
        <w:tc>
          <w:tcPr>
            <w:tcW w:w="2253"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c>
          <w:tcPr>
            <w:tcW w:w="2253"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ascii="黑体" w:hAnsi="黑体" w:eastAsia="黑体"/>
                <w:color w:val="000000"/>
                <w:sz w:val="24"/>
                <w:szCs w:val="24"/>
              </w:rPr>
            </w:pPr>
            <w:r>
              <w:rPr>
                <w:rFonts w:hint="eastAsia" w:ascii="黑体" w:hAnsi="黑体" w:eastAsia="黑体"/>
                <w:color w:val="000000"/>
                <w:sz w:val="24"/>
                <w:szCs w:val="24"/>
              </w:rPr>
              <w:t>有无不良信用记录</w:t>
            </w:r>
          </w:p>
        </w:tc>
        <w:tc>
          <w:tcPr>
            <w:tcW w:w="2257"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黑体"/>
                <w:color w:val="000000"/>
                <w:sz w:val="24"/>
                <w:szCs w:val="24"/>
              </w:rPr>
            </w:pPr>
            <w:r>
              <w:rPr>
                <w:rStyle w:val="7"/>
                <w:rFonts w:ascii="Times New Roman" w:eastAsia="黑体" w:cs="Times New Roman"/>
              </w:rPr>
              <w:t>成立时间</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783" w:type="dxa"/>
            <w:gridSpan w:val="3"/>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ascii="黑体" w:hAnsi="黑体" w:eastAsia="黑体"/>
                <w:color w:val="000000"/>
                <w:sz w:val="24"/>
                <w:szCs w:val="24"/>
              </w:rPr>
            </w:pPr>
            <w:r>
              <w:rPr>
                <w:rStyle w:val="7"/>
                <w:rFonts w:ascii="黑体" w:hAnsi="黑体" w:eastAsia="黑体" w:cs="Times New Roman"/>
              </w:rPr>
              <w:t>注册资本</w:t>
            </w:r>
            <w:r>
              <w:rPr>
                <w:rStyle w:val="8"/>
                <w:rFonts w:ascii="黑体" w:hAnsi="黑体" w:eastAsia="黑体"/>
              </w:rPr>
              <w:t>（</w:t>
            </w:r>
            <w:r>
              <w:rPr>
                <w:rStyle w:val="7"/>
                <w:rFonts w:ascii="黑体" w:hAnsi="黑体" w:eastAsia="黑体" w:cs="Times New Roman"/>
              </w:rPr>
              <w:t>万元）</w:t>
            </w:r>
          </w:p>
        </w:tc>
        <w:tc>
          <w:tcPr>
            <w:tcW w:w="316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restart"/>
            <w:tcBorders>
              <w:top w:val="single" w:color="000000" w:sz="4" w:space="0"/>
              <w:left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黑体"/>
                <w:color w:val="000000"/>
                <w:sz w:val="24"/>
                <w:szCs w:val="24"/>
              </w:rPr>
            </w:pPr>
            <w:r>
              <w:rPr>
                <w:rStyle w:val="7"/>
                <w:rFonts w:ascii="Times New Roman" w:eastAsia="黑体" w:cs="Times New Roman"/>
              </w:rPr>
              <w:t>前</w:t>
            </w:r>
            <w:r>
              <w:rPr>
                <w:rStyle w:val="8"/>
                <w:rFonts w:eastAsia="黑体"/>
              </w:rPr>
              <w:t>5</w:t>
            </w:r>
            <w:r>
              <w:rPr>
                <w:rStyle w:val="7"/>
                <w:rFonts w:ascii="Times New Roman" w:eastAsia="黑体" w:cs="Times New Roman"/>
              </w:rPr>
              <w:t>位股东情况</w:t>
            </w:r>
          </w:p>
        </w:tc>
        <w:tc>
          <w:tcPr>
            <w:tcW w:w="5241" w:type="dxa"/>
            <w:gridSpan w:val="6"/>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股东名称</w:t>
            </w: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持股比例</w:t>
            </w: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5241" w:type="dxa"/>
            <w:gridSpan w:val="6"/>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Fonts w:eastAsia="方正仿宋_GBK"/>
                <w:color w:val="000000"/>
                <w:kern w:val="0"/>
                <w:sz w:val="24"/>
                <w:szCs w:val="24"/>
              </w:rPr>
              <w:t>1</w:t>
            </w: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5241" w:type="dxa"/>
            <w:gridSpan w:val="6"/>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Fonts w:eastAsia="方正仿宋_GBK"/>
                <w:color w:val="000000"/>
                <w:kern w:val="0"/>
                <w:sz w:val="24"/>
                <w:szCs w:val="24"/>
              </w:rPr>
              <w:t>2</w:t>
            </w: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5241" w:type="dxa"/>
            <w:gridSpan w:val="6"/>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Fonts w:eastAsia="方正仿宋_GBK"/>
                <w:color w:val="000000"/>
                <w:kern w:val="0"/>
                <w:sz w:val="24"/>
                <w:szCs w:val="24"/>
              </w:rPr>
              <w:t>…</w:t>
            </w: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黑体"/>
                <w:color w:val="000000"/>
                <w:sz w:val="24"/>
                <w:szCs w:val="24"/>
              </w:rPr>
            </w:pPr>
            <w:r>
              <w:rPr>
                <w:rStyle w:val="7"/>
                <w:rFonts w:ascii="Times New Roman" w:eastAsia="黑体" w:cs="Times New Roman"/>
              </w:rPr>
              <w:t>近</w:t>
            </w:r>
            <w:r>
              <w:rPr>
                <w:rStyle w:val="8"/>
                <w:rFonts w:eastAsia="黑体"/>
              </w:rPr>
              <w:t>3</w:t>
            </w:r>
            <w:r>
              <w:rPr>
                <w:rStyle w:val="7"/>
                <w:rFonts w:ascii="Times New Roman" w:eastAsia="黑体" w:cs="Times New Roman"/>
              </w:rPr>
              <w:t>年财务经营情况</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614"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8"/>
                <w:rFonts w:eastAsia="方正仿宋_GBK"/>
              </w:rPr>
              <w:t>2016</w:t>
            </w:r>
            <w:r>
              <w:rPr>
                <w:rStyle w:val="7"/>
                <w:rFonts w:ascii="Times New Roman" w:eastAsia="方正仿宋_GBK" w:cs="Times New Roman"/>
              </w:rPr>
              <w:t>年</w:t>
            </w:r>
          </w:p>
        </w:tc>
        <w:tc>
          <w:tcPr>
            <w:tcW w:w="1814" w:type="dxa"/>
            <w:gridSpan w:val="3"/>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8"/>
                <w:rFonts w:eastAsia="方正仿宋_GBK"/>
              </w:rPr>
              <w:t>2017</w:t>
            </w:r>
            <w:r>
              <w:rPr>
                <w:rStyle w:val="7"/>
                <w:rFonts w:ascii="Times New Roman" w:eastAsia="方正仿宋_GBK" w:cs="Times New Roman"/>
              </w:rPr>
              <w:t>年</w:t>
            </w: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8"/>
                <w:rFonts w:eastAsia="方正仿宋_GBK"/>
              </w:rPr>
              <w:t>2018</w:t>
            </w:r>
            <w:r>
              <w:rPr>
                <w:rStyle w:val="7"/>
                <w:rFonts w:ascii="Times New Roman" w:eastAsia="方正仿宋_GBK" w:cs="Times New Roman"/>
              </w:rPr>
              <w:t>年</w:t>
            </w: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总资产</w:t>
            </w:r>
            <w:r>
              <w:rPr>
                <w:rStyle w:val="8"/>
                <w:rFonts w:eastAsia="方正仿宋_GBK"/>
              </w:rPr>
              <w:t>（</w:t>
            </w:r>
            <w:r>
              <w:rPr>
                <w:rStyle w:val="7"/>
                <w:rFonts w:ascii="Times New Roman" w:eastAsia="方正仿宋_GBK" w:cs="Times New Roman"/>
              </w:rPr>
              <w:t>万元）</w:t>
            </w:r>
          </w:p>
        </w:tc>
        <w:tc>
          <w:tcPr>
            <w:tcW w:w="1614"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814"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固定资产</w:t>
            </w:r>
            <w:r>
              <w:rPr>
                <w:rStyle w:val="8"/>
                <w:rFonts w:eastAsia="方正仿宋_GBK"/>
              </w:rPr>
              <w:t>（</w:t>
            </w:r>
            <w:r>
              <w:rPr>
                <w:rStyle w:val="7"/>
                <w:rFonts w:ascii="Times New Roman" w:eastAsia="方正仿宋_GBK" w:cs="Times New Roman"/>
              </w:rPr>
              <w:t>万元）</w:t>
            </w:r>
          </w:p>
        </w:tc>
        <w:tc>
          <w:tcPr>
            <w:tcW w:w="1614"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814"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资产负债率</w:t>
            </w:r>
            <w:r>
              <w:rPr>
                <w:rStyle w:val="8"/>
                <w:rFonts w:eastAsia="方正仿宋_GBK"/>
              </w:rPr>
              <w:t>（%）</w:t>
            </w:r>
          </w:p>
        </w:tc>
        <w:tc>
          <w:tcPr>
            <w:tcW w:w="1614"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814"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销售收入</w:t>
            </w:r>
            <w:r>
              <w:rPr>
                <w:rStyle w:val="8"/>
                <w:rFonts w:eastAsia="方正仿宋_GBK"/>
              </w:rPr>
              <w:t>（</w:t>
            </w:r>
            <w:r>
              <w:rPr>
                <w:rStyle w:val="7"/>
                <w:rFonts w:ascii="Times New Roman" w:eastAsia="方正仿宋_GBK" w:cs="Times New Roman"/>
              </w:rPr>
              <w:t>万元）</w:t>
            </w:r>
          </w:p>
        </w:tc>
        <w:tc>
          <w:tcPr>
            <w:tcW w:w="1614"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814"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净利润</w:t>
            </w:r>
            <w:r>
              <w:rPr>
                <w:rStyle w:val="8"/>
                <w:rFonts w:eastAsia="方正仿宋_GBK"/>
              </w:rPr>
              <w:t>（</w:t>
            </w:r>
            <w:r>
              <w:rPr>
                <w:rStyle w:val="7"/>
                <w:rFonts w:ascii="Times New Roman" w:eastAsia="方正仿宋_GBK" w:cs="Times New Roman"/>
              </w:rPr>
              <w:t>万元）</w:t>
            </w:r>
          </w:p>
        </w:tc>
        <w:tc>
          <w:tcPr>
            <w:tcW w:w="1614"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814"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restart"/>
            <w:tcBorders>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黑体"/>
                <w:color w:val="000000"/>
                <w:sz w:val="24"/>
                <w:szCs w:val="24"/>
              </w:rPr>
            </w:pPr>
            <w:r>
              <w:rPr>
                <w:rStyle w:val="7"/>
                <w:rFonts w:ascii="Times New Roman" w:eastAsia="黑体" w:cs="Times New Roman"/>
              </w:rPr>
              <w:t>主要资质和获奖情况（不超过</w:t>
            </w:r>
            <w:r>
              <w:rPr>
                <w:rStyle w:val="8"/>
                <w:rFonts w:eastAsia="黑体"/>
              </w:rPr>
              <w:t>5</w:t>
            </w:r>
            <w:r>
              <w:rPr>
                <w:rStyle w:val="7"/>
                <w:rFonts w:ascii="Times New Roman" w:eastAsia="黑体" w:cs="Times New Roman"/>
              </w:rPr>
              <w:t>项）</w:t>
            </w:r>
          </w:p>
        </w:tc>
        <w:tc>
          <w:tcPr>
            <w:tcW w:w="6763" w:type="dxa"/>
            <w:gridSpan w:val="7"/>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方正仿宋_GBK"/>
                <w:color w:val="000000"/>
                <w:sz w:val="24"/>
                <w:szCs w:val="24"/>
              </w:rPr>
            </w:pPr>
          </w:p>
        </w:tc>
        <w:tc>
          <w:tcPr>
            <w:tcW w:w="6763" w:type="dxa"/>
            <w:gridSpan w:val="7"/>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方正仿宋_GBK"/>
                <w:color w:val="000000"/>
                <w:sz w:val="24"/>
                <w:szCs w:val="24"/>
              </w:rPr>
            </w:pPr>
          </w:p>
        </w:tc>
        <w:tc>
          <w:tcPr>
            <w:tcW w:w="6763" w:type="dxa"/>
            <w:gridSpan w:val="7"/>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r>
    </w:tbl>
    <w:p>
      <w:pPr>
        <w:widowControl/>
        <w:spacing w:line="240" w:lineRule="atLeast"/>
        <w:ind w:firstLine="0" w:firstLineChars="0"/>
        <w:jc w:val="left"/>
        <w:rPr>
          <w:rFonts w:eastAsia="方正楷体_GBK"/>
          <w:color w:val="000000"/>
          <w:kern w:val="0"/>
          <w:sz w:val="24"/>
          <w:szCs w:val="24"/>
        </w:rPr>
      </w:pPr>
      <w:r>
        <w:rPr>
          <w:rFonts w:eastAsia="方正楷体_GBK"/>
          <w:color w:val="000000"/>
          <w:kern w:val="0"/>
          <w:sz w:val="24"/>
          <w:szCs w:val="24"/>
        </w:rPr>
        <w:t>注：此表内容较多，可将表格所在页设置为横向，据实填写，一个承担单位（企业）一张表。</w:t>
      </w:r>
    </w:p>
    <w:p>
      <w:pPr>
        <w:ind w:firstLine="640"/>
      </w:pPr>
    </w:p>
    <w:p>
      <w:pPr>
        <w:pStyle w:val="2"/>
        <w:ind w:firstLine="560"/>
        <w:jc w:val="center"/>
        <w:rPr>
          <w:rFonts w:eastAsia="方正小标宋_GBK"/>
        </w:rPr>
      </w:pPr>
      <w:r>
        <w:rPr>
          <w:sz w:val="28"/>
        </w:rPr>
        <w:t>表2  ××重大新兴产业工程承担单位（企业）汇总表</w:t>
      </w:r>
    </w:p>
    <w:tbl>
      <w:tblPr>
        <w:tblStyle w:val="5"/>
        <w:tblW w:w="9286" w:type="dxa"/>
        <w:tblInd w:w="0" w:type="dxa"/>
        <w:tblLayout w:type="fixed"/>
        <w:tblCellMar>
          <w:top w:w="0" w:type="dxa"/>
          <w:left w:w="108" w:type="dxa"/>
          <w:bottom w:w="0" w:type="dxa"/>
          <w:right w:w="108" w:type="dxa"/>
        </w:tblCellMar>
      </w:tblPr>
      <w:tblGrid>
        <w:gridCol w:w="936"/>
        <w:gridCol w:w="936"/>
        <w:gridCol w:w="848"/>
        <w:gridCol w:w="936"/>
        <w:gridCol w:w="936"/>
        <w:gridCol w:w="936"/>
        <w:gridCol w:w="936"/>
        <w:gridCol w:w="950"/>
        <w:gridCol w:w="936"/>
        <w:gridCol w:w="936"/>
      </w:tblGrid>
      <w:tr>
        <w:tblPrEx>
          <w:tblLayout w:type="fixed"/>
          <w:tblCellMar>
            <w:top w:w="0" w:type="dxa"/>
            <w:left w:w="108" w:type="dxa"/>
            <w:bottom w:w="0" w:type="dxa"/>
            <w:right w:w="108" w:type="dxa"/>
          </w:tblCellMar>
        </w:tblPrEx>
        <w:trPr>
          <w:trHeight w:val="1666" w:hRule="atLeast"/>
        </w:trPr>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1"/>
                <w:szCs w:val="24"/>
              </w:rPr>
            </w:pPr>
            <w:r>
              <w:rPr>
                <w:rFonts w:eastAsia="方正黑体_GBK"/>
                <w:color w:val="000000"/>
                <w:kern w:val="0"/>
                <w:sz w:val="21"/>
                <w:szCs w:val="24"/>
              </w:rPr>
              <w:t>序号</w:t>
            </w:r>
          </w:p>
        </w:tc>
        <w:tc>
          <w:tcPr>
            <w:tcW w:w="936"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企业</w:t>
            </w:r>
          </w:p>
          <w:p>
            <w:pPr>
              <w:widowControl/>
              <w:spacing w:line="240" w:lineRule="atLeast"/>
              <w:ind w:firstLine="0" w:firstLineChars="0"/>
              <w:jc w:val="center"/>
              <w:rPr>
                <w:rFonts w:eastAsia="宋体"/>
                <w:color w:val="000000"/>
                <w:kern w:val="0"/>
                <w:sz w:val="21"/>
                <w:szCs w:val="24"/>
              </w:rPr>
            </w:pPr>
            <w:r>
              <w:rPr>
                <w:rFonts w:eastAsia="方正黑体_GBK"/>
                <w:color w:val="000000"/>
                <w:kern w:val="0"/>
                <w:sz w:val="21"/>
                <w:szCs w:val="24"/>
              </w:rPr>
              <w:t>名称</w:t>
            </w: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统一社会信用代码</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资产总计（万元）</w:t>
            </w:r>
          </w:p>
        </w:tc>
        <w:tc>
          <w:tcPr>
            <w:tcW w:w="936"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股东权益合计（含少数股东权益，</w:t>
            </w:r>
          </w:p>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万元）</w:t>
            </w:r>
          </w:p>
        </w:tc>
        <w:tc>
          <w:tcPr>
            <w:tcW w:w="936"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营业总收入（万元）</w:t>
            </w:r>
          </w:p>
        </w:tc>
        <w:tc>
          <w:tcPr>
            <w:tcW w:w="936"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利润总额</w:t>
            </w:r>
          </w:p>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（万元）</w:t>
            </w:r>
          </w:p>
        </w:tc>
        <w:tc>
          <w:tcPr>
            <w:tcW w:w="950"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净利润</w:t>
            </w:r>
          </w:p>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（万元）</w:t>
            </w:r>
          </w:p>
        </w:tc>
        <w:tc>
          <w:tcPr>
            <w:tcW w:w="936"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主营业务收入构成</w:t>
            </w:r>
          </w:p>
          <w:p>
            <w:pPr>
              <w:widowControl/>
              <w:spacing w:line="240" w:lineRule="atLeast"/>
              <w:ind w:firstLine="0" w:firstLineChars="0"/>
              <w:jc w:val="center"/>
              <w:rPr>
                <w:rFonts w:eastAsia="宋体"/>
                <w:color w:val="000000"/>
                <w:kern w:val="0"/>
                <w:sz w:val="21"/>
                <w:szCs w:val="24"/>
              </w:rPr>
            </w:pPr>
            <w:r>
              <w:rPr>
                <w:rFonts w:eastAsia="方正黑体_GBK"/>
                <w:color w:val="000000"/>
                <w:kern w:val="0"/>
                <w:sz w:val="21"/>
                <w:szCs w:val="24"/>
              </w:rPr>
              <w:t>（</w:t>
            </w:r>
            <w:r>
              <w:rPr>
                <w:rFonts w:eastAsia="宋体"/>
                <w:color w:val="000000"/>
                <w:kern w:val="0"/>
                <w:sz w:val="21"/>
                <w:szCs w:val="24"/>
              </w:rPr>
              <w:t>%</w:t>
            </w:r>
            <w:r>
              <w:rPr>
                <w:rFonts w:eastAsia="方正黑体_GBK"/>
                <w:color w:val="000000"/>
                <w:kern w:val="0"/>
                <w:sz w:val="21"/>
                <w:szCs w:val="24"/>
              </w:rPr>
              <w:t>）</w:t>
            </w:r>
          </w:p>
        </w:tc>
        <w:tc>
          <w:tcPr>
            <w:tcW w:w="936"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从业</w:t>
            </w:r>
          </w:p>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人数</w:t>
            </w:r>
          </w:p>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（人）</w:t>
            </w:r>
          </w:p>
        </w:tc>
      </w:tr>
      <w:tr>
        <w:tblPrEx>
          <w:tblLayout w:type="fixed"/>
          <w:tblCellMar>
            <w:top w:w="0" w:type="dxa"/>
            <w:left w:w="108" w:type="dxa"/>
            <w:bottom w:w="0" w:type="dxa"/>
            <w:right w:w="108" w:type="dxa"/>
          </w:tblCellMar>
        </w:tblPrEx>
        <w:trPr>
          <w:trHeight w:val="680" w:hRule="atLeast"/>
        </w:trPr>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4"/>
                <w:szCs w:val="24"/>
              </w:rPr>
            </w:pPr>
          </w:p>
        </w:tc>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50"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r>
      <w:tr>
        <w:tblPrEx>
          <w:tblLayout w:type="fixed"/>
          <w:tblCellMar>
            <w:top w:w="0" w:type="dxa"/>
            <w:left w:w="108" w:type="dxa"/>
            <w:bottom w:w="0" w:type="dxa"/>
            <w:right w:w="108" w:type="dxa"/>
          </w:tblCellMar>
        </w:tblPrEx>
        <w:trPr>
          <w:trHeight w:val="680" w:hRule="atLeast"/>
        </w:trPr>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4"/>
                <w:szCs w:val="24"/>
              </w:rPr>
            </w:pPr>
          </w:p>
        </w:tc>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50"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r>
      <w:tr>
        <w:tblPrEx>
          <w:tblLayout w:type="fixed"/>
          <w:tblCellMar>
            <w:top w:w="0" w:type="dxa"/>
            <w:left w:w="108" w:type="dxa"/>
            <w:bottom w:w="0" w:type="dxa"/>
            <w:right w:w="108" w:type="dxa"/>
          </w:tblCellMar>
        </w:tblPrEx>
        <w:trPr>
          <w:trHeight w:val="680" w:hRule="atLeast"/>
        </w:trPr>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4"/>
                <w:szCs w:val="24"/>
              </w:rPr>
            </w:pPr>
          </w:p>
        </w:tc>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50"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r>
      <w:tr>
        <w:tblPrEx>
          <w:tblLayout w:type="fixed"/>
          <w:tblCellMar>
            <w:top w:w="0" w:type="dxa"/>
            <w:left w:w="108" w:type="dxa"/>
            <w:bottom w:w="0" w:type="dxa"/>
            <w:right w:w="108" w:type="dxa"/>
          </w:tblCellMar>
        </w:tblPrEx>
        <w:trPr>
          <w:trHeight w:val="680" w:hRule="atLeast"/>
        </w:trPr>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4"/>
                <w:szCs w:val="24"/>
              </w:rPr>
            </w:pPr>
          </w:p>
        </w:tc>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50"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r>
      <w:tr>
        <w:tblPrEx>
          <w:tblLayout w:type="fixed"/>
          <w:tblCellMar>
            <w:top w:w="0" w:type="dxa"/>
            <w:left w:w="108" w:type="dxa"/>
            <w:bottom w:w="0" w:type="dxa"/>
            <w:right w:w="108" w:type="dxa"/>
          </w:tblCellMar>
        </w:tblPrEx>
        <w:trPr>
          <w:trHeight w:val="680" w:hRule="atLeast"/>
        </w:trPr>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4"/>
                <w:szCs w:val="24"/>
              </w:rPr>
            </w:pPr>
          </w:p>
        </w:tc>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50"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r>
      <w:tr>
        <w:tblPrEx>
          <w:tblLayout w:type="fixed"/>
          <w:tblCellMar>
            <w:top w:w="0" w:type="dxa"/>
            <w:left w:w="108" w:type="dxa"/>
            <w:bottom w:w="0" w:type="dxa"/>
            <w:right w:w="108" w:type="dxa"/>
          </w:tblCellMar>
        </w:tblPrEx>
        <w:trPr>
          <w:trHeight w:val="680" w:hRule="atLeast"/>
        </w:trPr>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4"/>
                <w:szCs w:val="24"/>
              </w:rPr>
            </w:pPr>
          </w:p>
        </w:tc>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50"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r>
      <w:tr>
        <w:tblPrEx>
          <w:tblLayout w:type="fixed"/>
          <w:tblCellMar>
            <w:top w:w="0" w:type="dxa"/>
            <w:left w:w="108" w:type="dxa"/>
            <w:bottom w:w="0" w:type="dxa"/>
            <w:right w:w="108" w:type="dxa"/>
          </w:tblCellMar>
        </w:tblPrEx>
        <w:trPr>
          <w:trHeight w:val="315" w:hRule="atLeast"/>
        </w:trPr>
        <w:tc>
          <w:tcPr>
            <w:tcW w:w="9286" w:type="dxa"/>
            <w:gridSpan w:val="10"/>
            <w:tcBorders>
              <w:top w:val="single" w:color="auto" w:sz="4" w:space="0"/>
              <w:left w:val="nil"/>
              <w:bottom w:val="nil"/>
              <w:right w:val="nil"/>
            </w:tcBorders>
            <w:noWrap w:val="0"/>
            <w:vAlign w:val="top"/>
          </w:tcPr>
          <w:p>
            <w:pPr>
              <w:widowControl/>
              <w:spacing w:line="240" w:lineRule="atLeast"/>
              <w:ind w:firstLine="0" w:firstLineChars="0"/>
              <w:jc w:val="left"/>
              <w:rPr>
                <w:rFonts w:eastAsia="方正楷体_GBK"/>
                <w:color w:val="000000"/>
                <w:kern w:val="0"/>
                <w:sz w:val="24"/>
                <w:szCs w:val="24"/>
              </w:rPr>
            </w:pPr>
            <w:r>
              <w:rPr>
                <w:rFonts w:eastAsia="方正楷体_GBK"/>
                <w:color w:val="000000"/>
                <w:kern w:val="0"/>
                <w:sz w:val="24"/>
                <w:szCs w:val="24"/>
              </w:rPr>
              <w:t>注：以上数据统计截至2018年12月31日。此表内容较多，可将表格所在页设置为横向，据实填写。</w:t>
            </w:r>
          </w:p>
        </w:tc>
      </w:tr>
    </w:tbl>
    <w:p>
      <w:pPr>
        <w:ind w:firstLine="643"/>
        <w:rPr>
          <w:rFonts w:eastAsia="楷体_GB2312"/>
          <w:b/>
          <w:bCs/>
          <w:szCs w:val="32"/>
        </w:rPr>
      </w:pPr>
      <w:r>
        <w:rPr>
          <w:rFonts w:eastAsia="楷体_GB2312"/>
          <w:b/>
          <w:bCs/>
          <w:szCs w:val="32"/>
        </w:rPr>
        <w:t>（三）产业化支撑项目。</w:t>
      </w:r>
    </w:p>
    <w:p>
      <w:pPr>
        <w:ind w:firstLine="640"/>
      </w:pPr>
      <w:r>
        <w:t>介绍每个产业化支撑项目如下情况：</w:t>
      </w:r>
    </w:p>
    <w:p>
      <w:pPr>
        <w:ind w:firstLine="640"/>
      </w:pPr>
      <w:r>
        <w:t>一是列出产业化支撑项目名单（含建设内容、投资规模和建设周期及未来三年分年度投资计划和建设任务）。二是分项目介绍技术先进性、成熟度，生产的重点产品情况。三是分析项目建设对环境保护、安全生产等方面的影响，并填写如下表格。</w:t>
      </w:r>
    </w:p>
    <w:p>
      <w:pPr>
        <w:ind w:firstLine="640"/>
        <w:rPr>
          <w:rFonts w:eastAsia="楷体_GB2312"/>
        </w:rPr>
      </w:pPr>
      <w:r>
        <w:rPr>
          <w:rFonts w:eastAsia="楷体_GB2312"/>
        </w:rPr>
        <w:t>【备注：技术先进性是指要说明产业化支撑项目现有及在研的关键核心技术及权属情况，以及佐证技术先进性的有关内容（如：第三方报告、试验数据、资质证明等）。</w:t>
      </w:r>
    </w:p>
    <w:p>
      <w:pPr>
        <w:ind w:firstLine="640"/>
        <w:rPr>
          <w:rFonts w:eastAsia="楷体_GB2312"/>
        </w:rPr>
      </w:pPr>
      <w:r>
        <w:rPr>
          <w:rFonts w:eastAsia="楷体_GB2312"/>
        </w:rPr>
        <w:t>技术成熟度是指样品、样机等研发试制情况；关键核心技术产业化应用情况；规模化生产所需条件（资金、用地、用能、人才、市场等）落实情况。】</w:t>
      </w:r>
    </w:p>
    <w:p>
      <w:pPr>
        <w:pStyle w:val="2"/>
        <w:ind w:firstLine="560"/>
        <w:jc w:val="center"/>
        <w:rPr>
          <w:rFonts w:eastAsia="方正小标宋_GBK"/>
        </w:rPr>
      </w:pPr>
      <w:r>
        <w:rPr>
          <w:sz w:val="28"/>
        </w:rPr>
        <w:t>表3  ××重大新兴产业工程产业化支撑项目基本情况表</w:t>
      </w:r>
    </w:p>
    <w:tbl>
      <w:tblPr>
        <w:tblStyle w:val="5"/>
        <w:tblW w:w="91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567"/>
        <w:gridCol w:w="1440"/>
        <w:gridCol w:w="739"/>
        <w:gridCol w:w="1019"/>
        <w:gridCol w:w="1159"/>
        <w:gridCol w:w="653"/>
        <w:gridCol w:w="1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15" w:hRule="atLeast"/>
          <w:jc w:val="center"/>
        </w:trPr>
        <w:tc>
          <w:tcPr>
            <w:tcW w:w="2567" w:type="dxa"/>
            <w:noWrap w:val="0"/>
            <w:vAlign w:val="center"/>
          </w:tcPr>
          <w:p>
            <w:pPr>
              <w:widowControl/>
              <w:spacing w:line="240" w:lineRule="atLeast"/>
              <w:ind w:firstLine="0" w:firstLineChars="0"/>
              <w:jc w:val="center"/>
              <w:textAlignment w:val="center"/>
              <w:rPr>
                <w:rStyle w:val="7"/>
                <w:rFonts w:ascii="Times New Roman" w:eastAsia="方正仿宋_GBK" w:cs="Times New Roman"/>
              </w:rPr>
            </w:pPr>
            <w:r>
              <w:rPr>
                <w:rStyle w:val="7"/>
                <w:rFonts w:ascii="Times New Roman" w:eastAsia="黑体" w:cs="Times New Roman"/>
              </w:rPr>
              <w:t>承担单位名称</w:t>
            </w:r>
          </w:p>
        </w:tc>
        <w:tc>
          <w:tcPr>
            <w:tcW w:w="6533" w:type="dxa"/>
            <w:gridSpan w:val="6"/>
            <w:noWrap w:val="0"/>
            <w:vAlign w:val="center"/>
          </w:tcPr>
          <w:p>
            <w:pPr>
              <w:spacing w:line="240" w:lineRule="atLeast"/>
              <w:ind w:firstLine="0" w:firstLineChars="0"/>
              <w:jc w:val="center"/>
              <w:rPr>
                <w:rFonts w:eastAsia="方正仿宋_GBK"/>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53" w:hRule="atLeast"/>
          <w:jc w:val="center"/>
        </w:trPr>
        <w:tc>
          <w:tcPr>
            <w:tcW w:w="2567" w:type="dxa"/>
            <w:noWrap w:val="0"/>
            <w:vAlign w:val="center"/>
          </w:tcPr>
          <w:p>
            <w:pPr>
              <w:widowControl/>
              <w:spacing w:line="240" w:lineRule="atLeast"/>
              <w:ind w:firstLine="0" w:firstLineChars="0"/>
              <w:jc w:val="center"/>
              <w:textAlignment w:val="center"/>
              <w:rPr>
                <w:rStyle w:val="7"/>
                <w:rFonts w:ascii="Times New Roman" w:eastAsia="黑体" w:cs="Times New Roman"/>
              </w:rPr>
            </w:pPr>
            <w:r>
              <w:rPr>
                <w:rStyle w:val="7"/>
                <w:rFonts w:ascii="Times New Roman" w:eastAsia="黑体" w:cs="Times New Roman"/>
              </w:rPr>
              <w:t>项目名称</w:t>
            </w:r>
          </w:p>
        </w:tc>
        <w:tc>
          <w:tcPr>
            <w:tcW w:w="6533" w:type="dxa"/>
            <w:gridSpan w:val="6"/>
            <w:noWrap w:val="0"/>
            <w:vAlign w:val="center"/>
          </w:tcPr>
          <w:p>
            <w:pPr>
              <w:spacing w:line="240" w:lineRule="atLeast"/>
              <w:ind w:firstLine="0" w:firstLineChars="0"/>
              <w:jc w:val="center"/>
              <w:rPr>
                <w:rFonts w:eastAsia="方正仿宋_GBK"/>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225" w:hRule="atLeast"/>
          <w:jc w:val="center"/>
        </w:trPr>
        <w:tc>
          <w:tcPr>
            <w:tcW w:w="2567" w:type="dxa"/>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项目前期基础情况，包括领军人物、技术和专利、产品应用和市场情况等，不超过</w:t>
            </w:r>
            <w:r>
              <w:rPr>
                <w:rStyle w:val="8"/>
                <w:rFonts w:eastAsia="方正仿宋_GBK"/>
              </w:rPr>
              <w:t>500</w:t>
            </w:r>
            <w:r>
              <w:rPr>
                <w:rStyle w:val="7"/>
                <w:rFonts w:ascii="Times New Roman" w:eastAsia="方正仿宋_GBK" w:cs="Times New Roman"/>
              </w:rPr>
              <w:t>字</w:t>
            </w:r>
          </w:p>
        </w:tc>
        <w:tc>
          <w:tcPr>
            <w:tcW w:w="6533" w:type="dxa"/>
            <w:gridSpan w:val="6"/>
            <w:noWrap w:val="0"/>
            <w:vAlign w:val="center"/>
          </w:tcPr>
          <w:p>
            <w:pPr>
              <w:spacing w:line="240" w:lineRule="atLeast"/>
              <w:ind w:firstLine="0" w:firstLineChars="0"/>
              <w:jc w:val="center"/>
              <w:rPr>
                <w:rFonts w:eastAsia="方正仿宋_GBK"/>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951" w:hRule="atLeast"/>
          <w:jc w:val="center"/>
        </w:trPr>
        <w:tc>
          <w:tcPr>
            <w:tcW w:w="2567" w:type="dxa"/>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建设目标和应用示范目标，不超过</w:t>
            </w:r>
            <w:r>
              <w:rPr>
                <w:rStyle w:val="8"/>
                <w:rFonts w:eastAsia="方正仿宋_GBK"/>
              </w:rPr>
              <w:t>200</w:t>
            </w:r>
            <w:r>
              <w:rPr>
                <w:rStyle w:val="7"/>
                <w:rFonts w:ascii="Times New Roman" w:eastAsia="方正仿宋_GBK" w:cs="Times New Roman"/>
              </w:rPr>
              <w:t>字</w:t>
            </w:r>
          </w:p>
        </w:tc>
        <w:tc>
          <w:tcPr>
            <w:tcW w:w="6533" w:type="dxa"/>
            <w:gridSpan w:val="6"/>
            <w:noWrap w:val="0"/>
            <w:vAlign w:val="center"/>
          </w:tcPr>
          <w:p>
            <w:pPr>
              <w:spacing w:line="240" w:lineRule="atLeast"/>
              <w:ind w:firstLine="0" w:firstLineChars="0"/>
              <w:jc w:val="center"/>
              <w:rPr>
                <w:rFonts w:eastAsia="方正仿宋_GBK"/>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305" w:hRule="atLeast"/>
          <w:jc w:val="center"/>
        </w:trPr>
        <w:tc>
          <w:tcPr>
            <w:tcW w:w="2567" w:type="dxa"/>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主要建设内容，包括技术方案、建设方案、设备配置方案、运营服务方案等，不超过</w:t>
            </w:r>
            <w:r>
              <w:rPr>
                <w:rStyle w:val="8"/>
                <w:rFonts w:eastAsia="方正仿宋_GBK"/>
              </w:rPr>
              <w:t>1000</w:t>
            </w:r>
            <w:r>
              <w:rPr>
                <w:rStyle w:val="7"/>
                <w:rFonts w:ascii="Times New Roman" w:eastAsia="方正仿宋_GBK" w:cs="Times New Roman"/>
              </w:rPr>
              <w:t>字</w:t>
            </w:r>
          </w:p>
        </w:tc>
        <w:tc>
          <w:tcPr>
            <w:tcW w:w="6533" w:type="dxa"/>
            <w:gridSpan w:val="6"/>
            <w:noWrap w:val="0"/>
            <w:vAlign w:val="center"/>
          </w:tcPr>
          <w:p>
            <w:pPr>
              <w:spacing w:line="240" w:lineRule="atLeast"/>
              <w:ind w:firstLine="0" w:firstLineChars="0"/>
              <w:jc w:val="center"/>
              <w:rPr>
                <w:rFonts w:eastAsia="方正仿宋_GBK"/>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900" w:hRule="atLeast"/>
          <w:jc w:val="center"/>
        </w:trPr>
        <w:tc>
          <w:tcPr>
            <w:tcW w:w="2567" w:type="dxa"/>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项目总投资</w:t>
            </w:r>
            <w:r>
              <w:rPr>
                <w:rStyle w:val="8"/>
                <w:rFonts w:eastAsia="方正仿宋_GBK"/>
              </w:rPr>
              <w:t>（万元）</w:t>
            </w:r>
          </w:p>
        </w:tc>
        <w:tc>
          <w:tcPr>
            <w:tcW w:w="1440" w:type="dxa"/>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生产研发设备购置费用</w:t>
            </w:r>
            <w:r>
              <w:rPr>
                <w:rStyle w:val="8"/>
                <w:rFonts w:eastAsia="方正仿宋_GBK"/>
              </w:rPr>
              <w:t>（</w:t>
            </w:r>
            <w:r>
              <w:rPr>
                <w:rStyle w:val="7"/>
                <w:rFonts w:ascii="Times New Roman" w:eastAsia="方正仿宋_GBK" w:cs="Times New Roman"/>
              </w:rPr>
              <w:t>万元）</w:t>
            </w:r>
          </w:p>
        </w:tc>
        <w:tc>
          <w:tcPr>
            <w:tcW w:w="1758" w:type="dxa"/>
            <w:gridSpan w:val="2"/>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工程建设其他费</w:t>
            </w:r>
            <w:r>
              <w:rPr>
                <w:rStyle w:val="8"/>
                <w:rFonts w:eastAsia="方正仿宋_GBK"/>
              </w:rPr>
              <w:t>（</w:t>
            </w:r>
            <w:r>
              <w:rPr>
                <w:rStyle w:val="7"/>
                <w:rFonts w:ascii="Times New Roman" w:eastAsia="方正仿宋_GBK" w:cs="Times New Roman"/>
              </w:rPr>
              <w:t>万元）</w:t>
            </w:r>
          </w:p>
        </w:tc>
        <w:tc>
          <w:tcPr>
            <w:tcW w:w="1812" w:type="dxa"/>
            <w:gridSpan w:val="2"/>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预备费</w:t>
            </w:r>
            <w:r>
              <w:rPr>
                <w:rStyle w:val="8"/>
                <w:rFonts w:eastAsia="方正仿宋_GBK"/>
              </w:rPr>
              <w:t>（</w:t>
            </w:r>
            <w:r>
              <w:rPr>
                <w:rStyle w:val="7"/>
                <w:rFonts w:ascii="Times New Roman" w:eastAsia="方正仿宋_GBK" w:cs="Times New Roman"/>
              </w:rPr>
              <w:t>万元）</w:t>
            </w:r>
          </w:p>
        </w:tc>
        <w:tc>
          <w:tcPr>
            <w:tcW w:w="1523" w:type="dxa"/>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铺底流动资金</w:t>
            </w:r>
            <w:r>
              <w:rPr>
                <w:rStyle w:val="8"/>
                <w:rFonts w:eastAsia="方正仿宋_GBK"/>
              </w:rPr>
              <w:t>（</w:t>
            </w:r>
            <w:r>
              <w:rPr>
                <w:rStyle w:val="7"/>
                <w:rFonts w:ascii="Times New Roman" w:eastAsia="方正仿宋_GBK" w:cs="Times New Roman"/>
              </w:rPr>
              <w:t>万元</w:t>
            </w:r>
            <w:r>
              <w:rPr>
                <w:rStyle w:val="8"/>
                <w:rFonts w:eastAsia="方正仿宋_GBK"/>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900" w:hRule="atLeast"/>
          <w:jc w:val="center"/>
        </w:trPr>
        <w:tc>
          <w:tcPr>
            <w:tcW w:w="2567" w:type="dxa"/>
            <w:noWrap w:val="0"/>
            <w:vAlign w:val="center"/>
          </w:tcPr>
          <w:p>
            <w:pPr>
              <w:widowControl/>
              <w:spacing w:line="240" w:lineRule="atLeast"/>
              <w:ind w:firstLine="0" w:firstLineChars="0"/>
              <w:jc w:val="center"/>
              <w:textAlignment w:val="center"/>
              <w:rPr>
                <w:rStyle w:val="7"/>
                <w:rFonts w:ascii="Times New Roman" w:eastAsia="方正仿宋_GBK" w:cs="Times New Roman"/>
              </w:rPr>
            </w:pPr>
          </w:p>
        </w:tc>
        <w:tc>
          <w:tcPr>
            <w:tcW w:w="1440" w:type="dxa"/>
            <w:noWrap w:val="0"/>
            <w:vAlign w:val="center"/>
          </w:tcPr>
          <w:p>
            <w:pPr>
              <w:widowControl/>
              <w:spacing w:line="240" w:lineRule="atLeast"/>
              <w:ind w:firstLine="0" w:firstLineChars="0"/>
              <w:jc w:val="center"/>
              <w:textAlignment w:val="center"/>
              <w:rPr>
                <w:rStyle w:val="7"/>
                <w:rFonts w:ascii="Times New Roman" w:eastAsia="方正仿宋_GBK" w:cs="Times New Roman"/>
              </w:rPr>
            </w:pPr>
          </w:p>
        </w:tc>
        <w:tc>
          <w:tcPr>
            <w:tcW w:w="1758" w:type="dxa"/>
            <w:gridSpan w:val="2"/>
            <w:noWrap w:val="0"/>
            <w:vAlign w:val="center"/>
          </w:tcPr>
          <w:p>
            <w:pPr>
              <w:widowControl/>
              <w:spacing w:line="240" w:lineRule="atLeast"/>
              <w:ind w:firstLine="0" w:firstLineChars="0"/>
              <w:jc w:val="center"/>
              <w:textAlignment w:val="center"/>
              <w:rPr>
                <w:rStyle w:val="7"/>
                <w:rFonts w:ascii="Times New Roman" w:eastAsia="方正仿宋_GBK" w:cs="Times New Roman"/>
              </w:rPr>
            </w:pPr>
          </w:p>
        </w:tc>
        <w:tc>
          <w:tcPr>
            <w:tcW w:w="1812" w:type="dxa"/>
            <w:gridSpan w:val="2"/>
            <w:noWrap w:val="0"/>
            <w:vAlign w:val="center"/>
          </w:tcPr>
          <w:p>
            <w:pPr>
              <w:widowControl/>
              <w:spacing w:line="240" w:lineRule="atLeast"/>
              <w:ind w:firstLine="0" w:firstLineChars="0"/>
              <w:jc w:val="center"/>
              <w:textAlignment w:val="center"/>
              <w:rPr>
                <w:rStyle w:val="7"/>
                <w:rFonts w:ascii="Times New Roman" w:eastAsia="方正仿宋_GBK" w:cs="Times New Roman"/>
              </w:rPr>
            </w:pPr>
          </w:p>
        </w:tc>
        <w:tc>
          <w:tcPr>
            <w:tcW w:w="1523" w:type="dxa"/>
            <w:noWrap w:val="0"/>
            <w:vAlign w:val="center"/>
          </w:tcPr>
          <w:p>
            <w:pPr>
              <w:widowControl/>
              <w:spacing w:line="240" w:lineRule="atLeast"/>
              <w:ind w:firstLine="0" w:firstLineChars="0"/>
              <w:jc w:val="center"/>
              <w:textAlignment w:val="center"/>
              <w:rPr>
                <w:rStyle w:val="7"/>
                <w:rFonts w:ascii="Times New Roman" w:eastAsia="方正仿宋_GBK"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510" w:hRule="atLeast"/>
          <w:jc w:val="center"/>
        </w:trPr>
        <w:tc>
          <w:tcPr>
            <w:tcW w:w="2567" w:type="dxa"/>
            <w:vMerge w:val="restart"/>
            <w:noWrap w:val="0"/>
            <w:vAlign w:val="center"/>
          </w:tcPr>
          <w:p>
            <w:pPr>
              <w:widowControl/>
              <w:spacing w:line="240" w:lineRule="atLeast"/>
              <w:ind w:firstLine="0" w:firstLineChars="0"/>
              <w:jc w:val="left"/>
              <w:textAlignment w:val="center"/>
              <w:rPr>
                <w:rFonts w:eastAsia="方正仿宋_GBK"/>
                <w:color w:val="000000"/>
                <w:kern w:val="0"/>
                <w:sz w:val="24"/>
                <w:szCs w:val="24"/>
              </w:rPr>
            </w:pPr>
            <w:r>
              <w:rPr>
                <w:rFonts w:eastAsia="方正仿宋_GBK"/>
                <w:color w:val="000000"/>
                <w:kern w:val="0"/>
                <w:sz w:val="24"/>
                <w:szCs w:val="24"/>
              </w:rPr>
              <w:t>分年度投资及建设任务</w:t>
            </w:r>
          </w:p>
        </w:tc>
        <w:tc>
          <w:tcPr>
            <w:tcW w:w="2179" w:type="dxa"/>
            <w:gridSpan w:val="2"/>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2019年</w:t>
            </w:r>
          </w:p>
        </w:tc>
        <w:tc>
          <w:tcPr>
            <w:tcW w:w="2178" w:type="dxa"/>
            <w:gridSpan w:val="2"/>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2020年</w:t>
            </w:r>
          </w:p>
        </w:tc>
        <w:tc>
          <w:tcPr>
            <w:tcW w:w="2176" w:type="dxa"/>
            <w:gridSpan w:val="2"/>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2021年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510" w:hRule="atLeast"/>
          <w:jc w:val="center"/>
        </w:trPr>
        <w:tc>
          <w:tcPr>
            <w:tcW w:w="2567" w:type="dxa"/>
            <w:vMerge w:val="continue"/>
            <w:noWrap w:val="0"/>
            <w:vAlign w:val="center"/>
          </w:tcPr>
          <w:p>
            <w:pPr>
              <w:widowControl/>
              <w:spacing w:line="240" w:lineRule="atLeast"/>
              <w:ind w:firstLine="0" w:firstLineChars="0"/>
              <w:jc w:val="left"/>
              <w:textAlignment w:val="center"/>
              <w:rPr>
                <w:rFonts w:eastAsia="方正仿宋_GBK"/>
                <w:color w:val="000000"/>
                <w:kern w:val="0"/>
                <w:sz w:val="24"/>
                <w:szCs w:val="24"/>
              </w:rPr>
            </w:pPr>
          </w:p>
        </w:tc>
        <w:tc>
          <w:tcPr>
            <w:tcW w:w="2179" w:type="dxa"/>
            <w:gridSpan w:val="2"/>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投资××万元，建设××内容</w:t>
            </w:r>
          </w:p>
        </w:tc>
        <w:tc>
          <w:tcPr>
            <w:tcW w:w="2178" w:type="dxa"/>
            <w:gridSpan w:val="2"/>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投资××万元，建设××内容</w:t>
            </w:r>
          </w:p>
        </w:tc>
        <w:tc>
          <w:tcPr>
            <w:tcW w:w="2176" w:type="dxa"/>
            <w:gridSpan w:val="2"/>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投资××万元，建设××内容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95" w:hRule="atLeast"/>
          <w:jc w:val="center"/>
        </w:trPr>
        <w:tc>
          <w:tcPr>
            <w:tcW w:w="2567" w:type="dxa"/>
            <w:noWrap w:val="0"/>
            <w:vAlign w:val="center"/>
          </w:tcPr>
          <w:p>
            <w:pPr>
              <w:widowControl/>
              <w:spacing w:line="240" w:lineRule="atLeast"/>
              <w:ind w:firstLine="0" w:firstLineChars="0"/>
              <w:jc w:val="left"/>
              <w:textAlignment w:val="center"/>
              <w:rPr>
                <w:rFonts w:eastAsia="方正仿宋_GBK"/>
                <w:color w:val="000000"/>
                <w:kern w:val="0"/>
                <w:sz w:val="24"/>
                <w:szCs w:val="24"/>
              </w:rPr>
            </w:pPr>
            <w:r>
              <w:rPr>
                <w:rFonts w:eastAsia="方正仿宋_GBK"/>
                <w:color w:val="000000"/>
                <w:kern w:val="0"/>
                <w:sz w:val="24"/>
                <w:szCs w:val="24"/>
              </w:rPr>
              <w:t>资金筹措方案，包括自筹、贷款、地方配套，不包括申请国家和省里的资金</w:t>
            </w:r>
          </w:p>
        </w:tc>
        <w:tc>
          <w:tcPr>
            <w:tcW w:w="6533" w:type="dxa"/>
            <w:gridSpan w:val="6"/>
            <w:noWrap w:val="0"/>
            <w:vAlign w:val="center"/>
          </w:tcPr>
          <w:p>
            <w:pPr>
              <w:spacing w:line="240" w:lineRule="atLeast"/>
              <w:ind w:firstLine="0" w:firstLineChars="0"/>
              <w:jc w:val="center"/>
              <w:rPr>
                <w:rFonts w:eastAsia="方正仿宋_GBK"/>
                <w:color w:val="000000"/>
                <w:sz w:val="24"/>
                <w:szCs w:val="24"/>
              </w:rPr>
            </w:pPr>
          </w:p>
        </w:tc>
      </w:tr>
    </w:tbl>
    <w:p>
      <w:pPr>
        <w:widowControl/>
        <w:spacing w:line="240" w:lineRule="atLeast"/>
        <w:ind w:firstLine="0" w:firstLineChars="0"/>
        <w:jc w:val="left"/>
        <w:rPr>
          <w:rFonts w:eastAsia="方正楷体_GBK"/>
          <w:color w:val="000000"/>
          <w:kern w:val="0"/>
          <w:sz w:val="24"/>
          <w:szCs w:val="24"/>
        </w:rPr>
      </w:pPr>
      <w:r>
        <w:rPr>
          <w:rFonts w:eastAsia="方正楷体_GBK"/>
          <w:color w:val="000000"/>
          <w:kern w:val="0"/>
          <w:sz w:val="24"/>
          <w:szCs w:val="24"/>
        </w:rPr>
        <w:t>注：此表内容较多，可将表格所在页设置为横向，据实填写，一个产业化支撑项目一张表。</w:t>
      </w:r>
    </w:p>
    <w:p>
      <w:pPr>
        <w:ind w:firstLine="643"/>
        <w:rPr>
          <w:rFonts w:eastAsia="楷体_GB2312"/>
          <w:b/>
          <w:bCs/>
          <w:szCs w:val="32"/>
        </w:rPr>
      </w:pPr>
      <w:r>
        <w:rPr>
          <w:rFonts w:eastAsia="楷体_GB2312"/>
          <w:b/>
          <w:bCs/>
          <w:szCs w:val="32"/>
        </w:rPr>
        <w:t>（四）开放合作情况。</w:t>
      </w:r>
    </w:p>
    <w:p>
      <w:pPr>
        <w:ind w:firstLine="640"/>
      </w:pPr>
      <w:r>
        <w:t>承担单位与</w:t>
      </w:r>
      <w:r>
        <w:rPr>
          <w:rFonts w:hint="eastAsia"/>
          <w:lang w:eastAsia="zh-CN"/>
        </w:rPr>
        <w:t>市</w:t>
      </w:r>
      <w:r>
        <w:t>内外、</w:t>
      </w:r>
      <w:r>
        <w:rPr>
          <w:rFonts w:hint="eastAsia"/>
          <w:lang w:eastAsia="zh-CN"/>
        </w:rPr>
        <w:t>省</w:t>
      </w:r>
      <w:r>
        <w:t>内外研发机构、关联企业等合作共建，研发新技术、新工艺等情况。</w:t>
      </w:r>
    </w:p>
    <w:p>
      <w:pPr>
        <w:keepNext/>
        <w:keepLines/>
        <w:ind w:firstLine="640"/>
        <w:outlineLvl w:val="0"/>
        <w:rPr>
          <w:rFonts w:eastAsia="黑体"/>
          <w:bCs/>
          <w:kern w:val="44"/>
          <w:szCs w:val="44"/>
        </w:rPr>
      </w:pPr>
      <w:r>
        <w:rPr>
          <w:rFonts w:eastAsia="黑体"/>
          <w:bCs/>
          <w:kern w:val="44"/>
          <w:szCs w:val="44"/>
        </w:rPr>
        <w:t>四、发展思路和主要目标</w:t>
      </w:r>
      <w:bookmarkStart w:id="52" w:name="_GoBack"/>
      <w:bookmarkEnd w:id="52"/>
    </w:p>
    <w:p>
      <w:pPr>
        <w:ind w:firstLine="643"/>
        <w:rPr>
          <w:rFonts w:eastAsia="楷体_GB2312"/>
          <w:b/>
          <w:bCs/>
          <w:szCs w:val="32"/>
        </w:rPr>
      </w:pPr>
      <w:r>
        <w:rPr>
          <w:rFonts w:eastAsia="楷体_GB2312"/>
          <w:b/>
          <w:bCs/>
          <w:szCs w:val="32"/>
        </w:rPr>
        <w:t>（一）总体思路。</w:t>
      </w:r>
    </w:p>
    <w:p>
      <w:pPr>
        <w:ind w:firstLine="640"/>
      </w:pPr>
      <w:r>
        <w:rPr>
          <w:bCs/>
        </w:rPr>
        <w:t>以实施该重大新兴产业工程为抓手，推进</w:t>
      </w:r>
      <w:r>
        <w:t>核心技术规模化生产，培育和形成新兴产业的发展思路和定位。</w:t>
      </w:r>
    </w:p>
    <w:p>
      <w:pPr>
        <w:ind w:firstLine="643"/>
        <w:rPr>
          <w:rFonts w:eastAsia="楷体_GB2312"/>
          <w:b/>
          <w:bCs/>
          <w:szCs w:val="32"/>
        </w:rPr>
      </w:pPr>
      <w:r>
        <w:rPr>
          <w:rFonts w:eastAsia="楷体_GB2312"/>
          <w:b/>
          <w:bCs/>
          <w:szCs w:val="32"/>
        </w:rPr>
        <w:t>（二）总目标及分年度目标。</w:t>
      </w:r>
    </w:p>
    <w:p>
      <w:pPr>
        <w:ind w:firstLine="640"/>
      </w:pPr>
      <w:r>
        <w:t>2019—2021年产业化发展总体目标以及分年度的投资、产值（或销售收入）、税收等量化目标等。</w:t>
      </w:r>
    </w:p>
    <w:p>
      <w:pPr>
        <w:keepNext/>
        <w:keepLines/>
        <w:ind w:firstLine="640"/>
        <w:outlineLvl w:val="0"/>
        <w:rPr>
          <w:rFonts w:eastAsia="黑体"/>
          <w:bCs/>
          <w:kern w:val="44"/>
          <w:szCs w:val="44"/>
        </w:rPr>
      </w:pPr>
      <w:r>
        <w:rPr>
          <w:rFonts w:eastAsia="黑体"/>
          <w:bCs/>
          <w:kern w:val="44"/>
          <w:szCs w:val="44"/>
        </w:rPr>
        <w:t>五、发展重点和主要任务</w:t>
      </w:r>
    </w:p>
    <w:p>
      <w:pPr>
        <w:ind w:firstLine="640"/>
      </w:pPr>
      <w:r>
        <w:t>围绕新兴产业集聚发展，利用3年时间，实施该重大新兴产业工程，明确在完善产业链条、创新能力建设、金融支持创新、人才培养集聚等方面的重点工作和主要任务。【</w:t>
      </w:r>
      <w:r>
        <w:rPr>
          <w:rFonts w:eastAsia="楷体_GB2312"/>
        </w:rPr>
        <w:t>注：重点工作和主要任务要明确可行，条分缕析便于后期评估分析。</w:t>
      </w:r>
      <w:r>
        <w:t>】</w:t>
      </w:r>
    </w:p>
    <w:p>
      <w:pPr>
        <w:keepNext/>
        <w:keepLines/>
        <w:ind w:firstLine="640"/>
        <w:outlineLvl w:val="0"/>
        <w:rPr>
          <w:rFonts w:eastAsia="黑体"/>
          <w:bCs/>
          <w:kern w:val="44"/>
          <w:szCs w:val="44"/>
        </w:rPr>
      </w:pPr>
      <w:r>
        <w:rPr>
          <w:rFonts w:eastAsia="黑体"/>
          <w:bCs/>
          <w:kern w:val="44"/>
          <w:szCs w:val="44"/>
        </w:rPr>
        <w:t>六、推进举措</w:t>
      </w:r>
    </w:p>
    <w:p>
      <w:pPr>
        <w:ind w:firstLine="640"/>
      </w:pPr>
      <w:r>
        <w:t>重大新兴产业工程所在</w:t>
      </w:r>
      <w:r>
        <w:rPr>
          <w:rFonts w:hint="eastAsia"/>
          <w:lang w:eastAsia="zh-CN"/>
        </w:rPr>
        <w:t>县区人民政府、</w:t>
      </w:r>
      <w:r>
        <w:t>园区</w:t>
      </w:r>
      <w:r>
        <w:rPr>
          <w:rFonts w:hint="eastAsia"/>
          <w:lang w:eastAsia="zh-CN"/>
        </w:rPr>
        <w:t>管委会</w:t>
      </w:r>
      <w:r>
        <w:t>以及承担单位就实现该重大新兴产业工程上述目标和任务所采取的务实有效的推进举措，重点介绍在整合利用人才、技术、资金、管理、创新等方面所采取有效可行的方式方法，包括建立工作推进机制、加强项目建设管理、对外开放合作、开展招商引资、扶持重点企业、培育配套企业、拓宽融资渠道、财政资金引导等内容。【</w:t>
      </w:r>
      <w:r>
        <w:rPr>
          <w:rFonts w:eastAsia="楷体_GB2312"/>
        </w:rPr>
        <w:t>注：推进举措要有可行性和落地性，条分缕析便于后期评估分析。</w:t>
      </w:r>
      <w:r>
        <w:t>】</w:t>
      </w:r>
    </w:p>
    <w:p>
      <w:pPr>
        <w:keepNext/>
        <w:keepLines/>
        <w:ind w:firstLine="640"/>
        <w:outlineLvl w:val="0"/>
        <w:rPr>
          <w:rFonts w:eastAsia="黑体"/>
          <w:bCs/>
          <w:kern w:val="44"/>
          <w:szCs w:val="44"/>
        </w:rPr>
      </w:pPr>
      <w:r>
        <w:rPr>
          <w:rFonts w:eastAsia="黑体"/>
          <w:bCs/>
          <w:kern w:val="44"/>
          <w:szCs w:val="44"/>
        </w:rPr>
        <w:t>七、相关附件</w:t>
      </w:r>
    </w:p>
    <w:p>
      <w:pPr>
        <w:pStyle w:val="3"/>
        <w:ind w:firstLine="643"/>
      </w:pPr>
      <w:r>
        <w:t>（一）建立工作机制的佐证材料。</w:t>
      </w:r>
    </w:p>
    <w:p>
      <w:pPr>
        <w:pStyle w:val="3"/>
        <w:ind w:firstLine="643"/>
      </w:pPr>
      <w:r>
        <w:t>（二）出台的规范性文件（含规划、支持政策等）。</w:t>
      </w:r>
    </w:p>
    <w:p>
      <w:pPr>
        <w:pStyle w:val="3"/>
        <w:ind w:firstLine="643"/>
        <w:sectPr>
          <w:pgSz w:w="11906" w:h="16838"/>
          <w:pgMar w:top="1418" w:right="1418" w:bottom="1418" w:left="1418" w:header="851" w:footer="992" w:gutter="0"/>
          <w:pgNumType w:fmt="numberInDash"/>
          <w:cols w:space="720" w:num="1"/>
          <w:docGrid w:linePitch="312" w:charSpace="0"/>
        </w:sectPr>
      </w:pPr>
      <w:r>
        <w:t>（三）承担单位资质荣誉等其它支撑性文件。</w:t>
      </w:r>
    </w:p>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方正楷体_GBK">
    <w:altName w:val="微软雅黑"/>
    <w:panose1 w:val="03000509000000000000"/>
    <w:charset w:val="86"/>
    <w:family w:val="script"/>
    <w:pitch w:val="default"/>
    <w:sig w:usb0="00000000" w:usb1="00000000" w:usb2="00000000" w:usb3="00000000" w:csb0="00040000" w:csb1="00000000"/>
  </w:font>
  <w:font w:name="方正黑体_GBK">
    <w:altName w:val="微软雅黑"/>
    <w:panose1 w:val="03000509000000000000"/>
    <w:charset w:val="86"/>
    <w:family w:val="script"/>
    <w:pitch w:val="default"/>
    <w:sig w:usb0="00000000" w:usb1="00000000" w:usb2="0000001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left="800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980DC2"/>
    <w:rsid w:val="7B980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56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styleId="2">
    <w:name w:val="heading 1"/>
    <w:basedOn w:val="1"/>
    <w:next w:val="1"/>
    <w:qFormat/>
    <w:uiPriority w:val="0"/>
    <w:pPr>
      <w:keepNext/>
      <w:keepLines/>
      <w:spacing w:line="560" w:lineRule="atLeast"/>
      <w:outlineLvl w:val="0"/>
    </w:pPr>
    <w:rPr>
      <w:rFonts w:eastAsia="黑体"/>
      <w:bCs/>
      <w:kern w:val="44"/>
      <w:szCs w:val="44"/>
    </w:rPr>
  </w:style>
  <w:style w:type="paragraph" w:styleId="3">
    <w:name w:val="heading 2"/>
    <w:basedOn w:val="1"/>
    <w:next w:val="1"/>
    <w:qFormat/>
    <w:uiPriority w:val="0"/>
    <w:pPr>
      <w:keepNext/>
      <w:keepLines/>
      <w:spacing w:line="560" w:lineRule="exact"/>
      <w:outlineLvl w:val="1"/>
    </w:pPr>
    <w:rPr>
      <w:rFonts w:eastAsia="楷体_GB2312"/>
      <w:b/>
      <w:bCs/>
      <w:szCs w:val="32"/>
    </w:rPr>
  </w:style>
  <w:style w:type="character" w:default="1" w:styleId="6">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4">
    <w:name w:val="header"/>
    <w:basedOn w:val="1"/>
    <w:unhideWhenUsed/>
    <w:qFormat/>
    <w:uiPriority w:val="0"/>
    <w:pPr>
      <w:pBdr>
        <w:bottom w:val="single" w:color="auto" w:sz="6" w:space="1"/>
      </w:pBdr>
      <w:tabs>
        <w:tab w:val="center" w:pos="4153"/>
        <w:tab w:val="right" w:pos="8306"/>
      </w:tabs>
      <w:spacing w:line="240" w:lineRule="atLeast"/>
      <w:jc w:val="center"/>
    </w:pPr>
    <w:rPr>
      <w:sz w:val="18"/>
      <w:szCs w:val="18"/>
    </w:rPr>
  </w:style>
  <w:style w:type="character" w:customStyle="1" w:styleId="7">
    <w:name w:val="font31"/>
    <w:uiPriority w:val="0"/>
    <w:rPr>
      <w:rFonts w:ascii="仿宋_GB2312" w:eastAsia="仿宋_GB2312" w:cs="仿宋_GB2312"/>
      <w:color w:val="000000"/>
      <w:sz w:val="24"/>
      <w:szCs w:val="24"/>
      <w:u w:val="none"/>
    </w:rPr>
  </w:style>
  <w:style w:type="character" w:customStyle="1" w:styleId="8">
    <w:name w:val="font61"/>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Office_11.1.0.8806_F1E327BC-269C-435d-A152-05C5408002CA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2019-07-03T02:54:00Z</dcterms:created>
  <dc:creator>点点</dc:creator>
  <cp:lastModifiedBy>点点</cp:lastModifiedBy>
  <dcterms:modified xsi:type="dcterms:W3CDTF">2019-07-03T02:54:55Z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