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073" w:rsidRDefault="006B21C2">
      <w:pPr>
        <w:spacing w:line="360" w:lineRule="auto"/>
        <w:ind w:rightChars="-162" w:right="-340"/>
        <w:rPr>
          <w:rFonts w:ascii="方正黑体_GBK" w:eastAsia="方正黑体_GBK" w:hAnsi="方正黑体_GBK" w:cs="方正黑体_GBK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sz w:val="30"/>
          <w:szCs w:val="30"/>
        </w:rPr>
        <w:t>附件</w:t>
      </w:r>
      <w:r>
        <w:rPr>
          <w:rFonts w:ascii="方正黑体_GBK" w:eastAsia="方正黑体_GBK" w:hAnsi="方正黑体_GBK" w:cs="方正黑体_GBK" w:hint="eastAsia"/>
          <w:sz w:val="30"/>
          <w:szCs w:val="30"/>
        </w:rPr>
        <w:t>1</w:t>
      </w:r>
    </w:p>
    <w:p w:rsidR="007E0073" w:rsidRDefault="006B21C2">
      <w:pPr>
        <w:spacing w:line="360" w:lineRule="auto"/>
        <w:ind w:left="284" w:rightChars="-162" w:right="-340"/>
        <w:jc w:val="center"/>
        <w:rPr>
          <w:rFonts w:ascii="方正小标宋简体" w:eastAsia="方正小标宋简体" w:hAnsi="方正小标宋简体" w:cs="方正小标宋简体"/>
          <w:b/>
          <w:bCs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2"/>
          <w:szCs w:val="32"/>
        </w:rPr>
        <w:t>绿色技术申报表</w:t>
      </w:r>
      <w:r w:rsidR="00991D4F">
        <w:rPr>
          <w:rFonts w:ascii="方正小标宋简体" w:eastAsia="方正小标宋简体" w:hAnsi="方正小标宋简体" w:cs="方正小标宋简体" w:hint="eastAsia"/>
          <w:bCs/>
          <w:color w:val="000000"/>
          <w:sz w:val="32"/>
          <w:szCs w:val="32"/>
        </w:rPr>
        <w:t xml:space="preserve"> </w:t>
      </w:r>
      <w:bookmarkStart w:id="0" w:name="_GoBack"/>
      <w:bookmarkEnd w:id="0"/>
    </w:p>
    <w:tbl>
      <w:tblPr>
        <w:tblW w:w="87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023"/>
        <w:gridCol w:w="1329"/>
        <w:gridCol w:w="1686"/>
        <w:gridCol w:w="586"/>
        <w:gridCol w:w="1117"/>
        <w:gridCol w:w="2415"/>
      </w:tblGrid>
      <w:tr w:rsidR="007E0073">
        <w:trPr>
          <w:trHeight w:hRule="exact" w:val="510"/>
          <w:jc w:val="center"/>
        </w:trPr>
        <w:tc>
          <w:tcPr>
            <w:tcW w:w="585" w:type="dxa"/>
            <w:vMerge w:val="restart"/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申报技术概述</w:t>
            </w:r>
          </w:p>
        </w:tc>
        <w:tc>
          <w:tcPr>
            <w:tcW w:w="2352" w:type="dxa"/>
            <w:gridSpan w:val="2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技术名称</w:t>
            </w:r>
          </w:p>
        </w:tc>
        <w:tc>
          <w:tcPr>
            <w:tcW w:w="2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所属领域</w:t>
            </w:r>
          </w:p>
        </w:tc>
        <w:tc>
          <w:tcPr>
            <w:tcW w:w="2415" w:type="dxa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申报单位（企业）名称</w:t>
            </w:r>
          </w:p>
        </w:tc>
        <w:tc>
          <w:tcPr>
            <w:tcW w:w="5804" w:type="dxa"/>
            <w:gridSpan w:val="4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技术来源</w:t>
            </w:r>
          </w:p>
        </w:tc>
        <w:tc>
          <w:tcPr>
            <w:tcW w:w="5804" w:type="dxa"/>
            <w:gridSpan w:val="4"/>
            <w:tcBorders>
              <w:lef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□ </w:t>
            </w:r>
            <w:r>
              <w:rPr>
                <w:rFonts w:ascii="Times New Roman" w:hAnsi="Times New Roman"/>
                <w:szCs w:val="21"/>
              </w:rPr>
              <w:t>自主研发</w:t>
            </w:r>
            <w:r>
              <w:rPr>
                <w:rFonts w:ascii="Times New Roman" w:hAnsi="Times New Roman"/>
                <w:szCs w:val="21"/>
              </w:rPr>
              <w:t xml:space="preserve">    □ </w:t>
            </w:r>
            <w:r>
              <w:rPr>
                <w:rFonts w:ascii="Times New Roman" w:hAnsi="Times New Roman"/>
                <w:szCs w:val="21"/>
              </w:rPr>
              <w:t>合作研发</w:t>
            </w:r>
            <w:r>
              <w:rPr>
                <w:rFonts w:ascii="Times New Roman" w:hAnsi="Times New Roman"/>
                <w:szCs w:val="21"/>
              </w:rPr>
              <w:t xml:space="preserve">    □ </w:t>
            </w:r>
            <w:r>
              <w:rPr>
                <w:rFonts w:ascii="Times New Roman" w:hAnsi="Times New Roman"/>
                <w:szCs w:val="21"/>
              </w:rPr>
              <w:t>引进技术</w:t>
            </w:r>
            <w:r>
              <w:rPr>
                <w:rFonts w:ascii="Times New Roman" w:hAnsi="Times New Roman"/>
                <w:szCs w:val="21"/>
              </w:rPr>
              <w:t xml:space="preserve">    □ </w:t>
            </w:r>
            <w:r>
              <w:rPr>
                <w:rFonts w:ascii="Times New Roman" w:hAnsi="Times New Roman"/>
                <w:szCs w:val="21"/>
              </w:rPr>
              <w:t>国外技术</w:t>
            </w: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352" w:type="dxa"/>
            <w:gridSpan w:val="2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技术背景及应用现状</w:t>
            </w:r>
          </w:p>
        </w:tc>
        <w:tc>
          <w:tcPr>
            <w:tcW w:w="5804" w:type="dxa"/>
            <w:gridSpan w:val="4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技术应用条件</w:t>
            </w:r>
          </w:p>
        </w:tc>
        <w:tc>
          <w:tcPr>
            <w:tcW w:w="5804" w:type="dxa"/>
            <w:gridSpan w:val="4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核心技术内容</w:t>
            </w:r>
          </w:p>
        </w:tc>
        <w:tc>
          <w:tcPr>
            <w:tcW w:w="5804" w:type="dxa"/>
            <w:gridSpan w:val="4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主要技术指标</w:t>
            </w:r>
          </w:p>
        </w:tc>
        <w:tc>
          <w:tcPr>
            <w:tcW w:w="5804" w:type="dxa"/>
            <w:gridSpan w:val="4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技术鉴定情况</w:t>
            </w:r>
          </w:p>
        </w:tc>
        <w:tc>
          <w:tcPr>
            <w:tcW w:w="5804" w:type="dxa"/>
            <w:gridSpan w:val="4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典型用户</w:t>
            </w:r>
          </w:p>
        </w:tc>
        <w:tc>
          <w:tcPr>
            <w:tcW w:w="5804" w:type="dxa"/>
            <w:gridSpan w:val="4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 w:val="restart"/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申报技术综合影响</w:t>
            </w:r>
          </w:p>
        </w:tc>
        <w:tc>
          <w:tcPr>
            <w:tcW w:w="235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对资源、能源利用的影响</w:t>
            </w:r>
          </w:p>
        </w:tc>
        <w:tc>
          <w:tcPr>
            <w:tcW w:w="1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资源利用情况</w:t>
            </w:r>
          </w:p>
        </w:tc>
        <w:tc>
          <w:tcPr>
            <w:tcW w:w="4118" w:type="dxa"/>
            <w:gridSpan w:val="3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能源利用情况</w:t>
            </w:r>
          </w:p>
        </w:tc>
        <w:tc>
          <w:tcPr>
            <w:tcW w:w="4118" w:type="dxa"/>
            <w:gridSpan w:val="3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环境污染物的产生及排放</w:t>
            </w:r>
          </w:p>
        </w:tc>
        <w:tc>
          <w:tcPr>
            <w:tcW w:w="1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水环境污染物</w:t>
            </w:r>
          </w:p>
        </w:tc>
        <w:tc>
          <w:tcPr>
            <w:tcW w:w="4118" w:type="dxa"/>
            <w:gridSpan w:val="3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大气环境污染物</w:t>
            </w:r>
          </w:p>
        </w:tc>
        <w:tc>
          <w:tcPr>
            <w:tcW w:w="4118" w:type="dxa"/>
            <w:gridSpan w:val="3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固体废弃物</w:t>
            </w:r>
          </w:p>
        </w:tc>
        <w:tc>
          <w:tcPr>
            <w:tcW w:w="4118" w:type="dxa"/>
            <w:gridSpan w:val="3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</w:t>
            </w:r>
          </w:p>
        </w:tc>
        <w:tc>
          <w:tcPr>
            <w:tcW w:w="4118" w:type="dxa"/>
            <w:gridSpan w:val="3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对生态的影响</w:t>
            </w:r>
          </w:p>
        </w:tc>
        <w:tc>
          <w:tcPr>
            <w:tcW w:w="1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淡水</w:t>
            </w:r>
          </w:p>
        </w:tc>
        <w:tc>
          <w:tcPr>
            <w:tcW w:w="411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土壤</w:t>
            </w:r>
          </w:p>
        </w:tc>
        <w:tc>
          <w:tcPr>
            <w:tcW w:w="4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气候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大气</w:t>
            </w:r>
          </w:p>
        </w:tc>
        <w:tc>
          <w:tcPr>
            <w:tcW w:w="4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生物</w:t>
            </w:r>
          </w:p>
        </w:tc>
        <w:tc>
          <w:tcPr>
            <w:tcW w:w="4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</w:t>
            </w:r>
          </w:p>
        </w:tc>
        <w:tc>
          <w:tcPr>
            <w:tcW w:w="411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color w:val="000000"/>
                <w:szCs w:val="21"/>
              </w:rPr>
            </w:pPr>
          </w:p>
          <w:p w:rsidR="007E0073" w:rsidRDefault="006B21C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对经济社会发展的影响</w:t>
            </w:r>
          </w:p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经济效益</w:t>
            </w:r>
          </w:p>
        </w:tc>
        <w:tc>
          <w:tcPr>
            <w:tcW w:w="4118" w:type="dxa"/>
            <w:gridSpan w:val="3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10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社会就业</w:t>
            </w:r>
          </w:p>
        </w:tc>
        <w:tc>
          <w:tcPr>
            <w:tcW w:w="4118" w:type="dxa"/>
            <w:gridSpan w:val="3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539"/>
          <w:jc w:val="center"/>
        </w:trPr>
        <w:tc>
          <w:tcPr>
            <w:tcW w:w="585" w:type="dxa"/>
            <w:vMerge/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left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扶贫</w:t>
            </w:r>
          </w:p>
        </w:tc>
        <w:tc>
          <w:tcPr>
            <w:tcW w:w="4118" w:type="dxa"/>
            <w:gridSpan w:val="3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850"/>
          <w:jc w:val="center"/>
        </w:trPr>
        <w:tc>
          <w:tcPr>
            <w:tcW w:w="585" w:type="dxa"/>
            <w:vMerge w:val="restart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lastRenderedPageBreak/>
              <w:t>推广前景及发展潜力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目前已推广比例</w:t>
            </w:r>
            <w:r>
              <w:rPr>
                <w:rFonts w:ascii="Times New Roman" w:hAnsi="Times New Roman"/>
                <w:szCs w:val="21"/>
              </w:rPr>
              <w:t>(%)</w:t>
            </w:r>
          </w:p>
        </w:tc>
        <w:tc>
          <w:tcPr>
            <w:tcW w:w="5804" w:type="dxa"/>
            <w:gridSpan w:val="4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850"/>
          <w:jc w:val="center"/>
        </w:trPr>
        <w:tc>
          <w:tcPr>
            <w:tcW w:w="585" w:type="dxa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到</w:t>
            </w:r>
            <w:r>
              <w:rPr>
                <w:rFonts w:ascii="Times New Roman" w:hAnsi="Times New Roman"/>
                <w:szCs w:val="21"/>
              </w:rPr>
              <w:t>2025</w:t>
            </w:r>
            <w:r>
              <w:rPr>
                <w:rFonts w:ascii="Times New Roman" w:hAnsi="Times New Roman"/>
                <w:szCs w:val="21"/>
              </w:rPr>
              <w:t>年的推广比例</w:t>
            </w:r>
            <w:r>
              <w:rPr>
                <w:rFonts w:ascii="Times New Roman" w:hAnsi="Times New Roman"/>
                <w:szCs w:val="21"/>
              </w:rPr>
              <w:t>(%)</w:t>
            </w:r>
          </w:p>
        </w:tc>
        <w:tc>
          <w:tcPr>
            <w:tcW w:w="5804" w:type="dxa"/>
            <w:gridSpan w:val="4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850"/>
          <w:jc w:val="center"/>
        </w:trPr>
        <w:tc>
          <w:tcPr>
            <w:tcW w:w="585" w:type="dxa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达到预期推广比例的总投资规模（万元）</w:t>
            </w:r>
          </w:p>
        </w:tc>
        <w:tc>
          <w:tcPr>
            <w:tcW w:w="5804" w:type="dxa"/>
            <w:gridSpan w:val="4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850"/>
          <w:jc w:val="center"/>
        </w:trPr>
        <w:tc>
          <w:tcPr>
            <w:tcW w:w="58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0073" w:rsidRDefault="007E0073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预计综合影响提升情况</w:t>
            </w:r>
          </w:p>
        </w:tc>
        <w:tc>
          <w:tcPr>
            <w:tcW w:w="5804" w:type="dxa"/>
            <w:gridSpan w:val="4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658"/>
          <w:jc w:val="center"/>
        </w:trPr>
        <w:tc>
          <w:tcPr>
            <w:tcW w:w="585" w:type="dxa"/>
            <w:vMerge w:val="restart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已实施的典型案例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典型案例</w:t>
            </w: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3532" w:type="dxa"/>
            <w:gridSpan w:val="2"/>
            <w:tcBorders>
              <w:lef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典型案例</w:t>
            </w:r>
            <w:r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7E0073">
        <w:trPr>
          <w:trHeight w:hRule="exact" w:val="658"/>
          <w:jc w:val="center"/>
        </w:trPr>
        <w:tc>
          <w:tcPr>
            <w:tcW w:w="585" w:type="dxa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案例名称</w:t>
            </w:r>
          </w:p>
        </w:tc>
        <w:tc>
          <w:tcPr>
            <w:tcW w:w="2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32" w:type="dxa"/>
            <w:gridSpan w:val="2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658"/>
          <w:jc w:val="center"/>
        </w:trPr>
        <w:tc>
          <w:tcPr>
            <w:tcW w:w="585" w:type="dxa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建设规模</w:t>
            </w:r>
          </w:p>
        </w:tc>
        <w:tc>
          <w:tcPr>
            <w:tcW w:w="2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32" w:type="dxa"/>
            <w:gridSpan w:val="2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E0073">
        <w:trPr>
          <w:trHeight w:hRule="exact" w:val="658"/>
          <w:jc w:val="center"/>
        </w:trPr>
        <w:tc>
          <w:tcPr>
            <w:tcW w:w="585" w:type="dxa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建设条件</w:t>
            </w:r>
          </w:p>
        </w:tc>
        <w:tc>
          <w:tcPr>
            <w:tcW w:w="2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32" w:type="dxa"/>
            <w:gridSpan w:val="2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E0073">
        <w:trPr>
          <w:trHeight w:hRule="exact" w:val="658"/>
          <w:jc w:val="center"/>
        </w:trPr>
        <w:tc>
          <w:tcPr>
            <w:tcW w:w="585" w:type="dxa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主要建设或改造内容</w:t>
            </w:r>
          </w:p>
        </w:tc>
        <w:tc>
          <w:tcPr>
            <w:tcW w:w="2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32" w:type="dxa"/>
            <w:gridSpan w:val="2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E0073">
        <w:trPr>
          <w:trHeight w:hRule="exact" w:val="658"/>
          <w:jc w:val="center"/>
        </w:trPr>
        <w:tc>
          <w:tcPr>
            <w:tcW w:w="585" w:type="dxa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关键设备</w:t>
            </w:r>
          </w:p>
        </w:tc>
        <w:tc>
          <w:tcPr>
            <w:tcW w:w="2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32" w:type="dxa"/>
            <w:gridSpan w:val="2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E0073">
        <w:trPr>
          <w:trHeight w:hRule="exact" w:val="658"/>
          <w:jc w:val="center"/>
        </w:trPr>
        <w:tc>
          <w:tcPr>
            <w:tcW w:w="585" w:type="dxa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案例总投资额（万元）</w:t>
            </w:r>
          </w:p>
        </w:tc>
        <w:tc>
          <w:tcPr>
            <w:tcW w:w="2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32" w:type="dxa"/>
            <w:gridSpan w:val="2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E0073">
        <w:trPr>
          <w:trHeight w:hRule="exact" w:val="658"/>
          <w:jc w:val="center"/>
        </w:trPr>
        <w:tc>
          <w:tcPr>
            <w:tcW w:w="585" w:type="dxa"/>
            <w:vMerge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建设期（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>年）</w:t>
            </w:r>
          </w:p>
        </w:tc>
        <w:tc>
          <w:tcPr>
            <w:tcW w:w="2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32" w:type="dxa"/>
            <w:gridSpan w:val="2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E0073">
        <w:trPr>
          <w:trHeight w:hRule="exact" w:val="658"/>
          <w:jc w:val="center"/>
        </w:trPr>
        <w:tc>
          <w:tcPr>
            <w:tcW w:w="58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73" w:rsidRDefault="006B21C2">
            <w:pPr>
              <w:adjustRightInd w:val="0"/>
              <w:snapToGrid w:val="0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能源（资源）、生态、环境及经济社会效益</w:t>
            </w:r>
          </w:p>
        </w:tc>
        <w:tc>
          <w:tcPr>
            <w:tcW w:w="2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32" w:type="dxa"/>
            <w:gridSpan w:val="2"/>
            <w:tcBorders>
              <w:left w:val="single" w:sz="4" w:space="0" w:color="auto"/>
            </w:tcBorders>
            <w:vAlign w:val="center"/>
          </w:tcPr>
          <w:p w:rsidR="007E0073" w:rsidRDefault="007E007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E0073">
        <w:trPr>
          <w:trHeight w:hRule="exact" w:val="776"/>
          <w:jc w:val="center"/>
        </w:trPr>
        <w:tc>
          <w:tcPr>
            <w:tcW w:w="8741" w:type="dxa"/>
            <w:gridSpan w:val="7"/>
            <w:tcBorders>
              <w:right w:val="single" w:sz="4" w:space="0" w:color="auto"/>
            </w:tcBorders>
            <w:vAlign w:val="center"/>
          </w:tcPr>
          <w:p w:rsidR="007E0073" w:rsidRDefault="006B21C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申报单位联系人</w:t>
            </w:r>
          </w:p>
        </w:tc>
      </w:tr>
      <w:tr w:rsidR="007E0073">
        <w:trPr>
          <w:trHeight w:hRule="exact" w:val="658"/>
          <w:jc w:val="center"/>
        </w:trPr>
        <w:tc>
          <w:tcPr>
            <w:tcW w:w="1608" w:type="dxa"/>
            <w:gridSpan w:val="2"/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姓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>
              <w:rPr>
                <w:rFonts w:ascii="Times New Roman" w:hAnsi="Times New Roman"/>
                <w:color w:val="000000"/>
                <w:szCs w:val="21"/>
              </w:rPr>
              <w:t>名</w:t>
            </w:r>
          </w:p>
        </w:tc>
        <w:tc>
          <w:tcPr>
            <w:tcW w:w="3015" w:type="dxa"/>
            <w:gridSpan w:val="2"/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联系电话</w:t>
            </w: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658"/>
          <w:jc w:val="center"/>
        </w:trPr>
        <w:tc>
          <w:tcPr>
            <w:tcW w:w="1608" w:type="dxa"/>
            <w:gridSpan w:val="2"/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手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>
              <w:rPr>
                <w:rFonts w:ascii="Times New Roman" w:hAnsi="Times New Roman"/>
                <w:color w:val="000000"/>
                <w:szCs w:val="21"/>
              </w:rPr>
              <w:t>机</w:t>
            </w:r>
          </w:p>
        </w:tc>
        <w:tc>
          <w:tcPr>
            <w:tcW w:w="3015" w:type="dxa"/>
            <w:gridSpan w:val="2"/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邮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>
              <w:rPr>
                <w:rFonts w:ascii="Times New Roman" w:hAnsi="Times New Roman"/>
                <w:color w:val="000000"/>
                <w:szCs w:val="21"/>
              </w:rPr>
              <w:t>编</w:t>
            </w:r>
          </w:p>
        </w:tc>
        <w:tc>
          <w:tcPr>
            <w:tcW w:w="2415" w:type="dxa"/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658"/>
          <w:jc w:val="center"/>
        </w:trPr>
        <w:tc>
          <w:tcPr>
            <w:tcW w:w="1608" w:type="dxa"/>
            <w:gridSpan w:val="2"/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E-mail</w:t>
            </w:r>
          </w:p>
        </w:tc>
        <w:tc>
          <w:tcPr>
            <w:tcW w:w="3015" w:type="dxa"/>
            <w:gridSpan w:val="2"/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传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>
              <w:rPr>
                <w:rFonts w:ascii="Times New Roman" w:hAnsi="Times New Roman"/>
                <w:color w:val="000000"/>
                <w:szCs w:val="21"/>
              </w:rPr>
              <w:t>真</w:t>
            </w:r>
          </w:p>
        </w:tc>
        <w:tc>
          <w:tcPr>
            <w:tcW w:w="2415" w:type="dxa"/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  <w:tr w:rsidR="007E0073">
        <w:trPr>
          <w:trHeight w:hRule="exact" w:val="658"/>
          <w:jc w:val="center"/>
        </w:trPr>
        <w:tc>
          <w:tcPr>
            <w:tcW w:w="1608" w:type="dxa"/>
            <w:gridSpan w:val="2"/>
            <w:vAlign w:val="center"/>
          </w:tcPr>
          <w:p w:rsidR="007E0073" w:rsidRDefault="006B21C2">
            <w:pPr>
              <w:adjustRightInd w:val="0"/>
              <w:snapToGrid w:val="0"/>
              <w:spacing w:beforeLines="20" w:before="62" w:afterLines="10" w:after="31"/>
              <w:jc w:val="center"/>
              <w:outlineLvl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通信地址</w:t>
            </w:r>
          </w:p>
        </w:tc>
        <w:tc>
          <w:tcPr>
            <w:tcW w:w="7133" w:type="dxa"/>
            <w:gridSpan w:val="5"/>
            <w:vAlign w:val="center"/>
          </w:tcPr>
          <w:p w:rsidR="007E0073" w:rsidRDefault="007E0073">
            <w:pPr>
              <w:rPr>
                <w:rFonts w:ascii="Times New Roman" w:hAnsi="Times New Roman"/>
                <w:szCs w:val="21"/>
              </w:rPr>
            </w:pPr>
          </w:p>
        </w:tc>
      </w:tr>
    </w:tbl>
    <w:p w:rsidR="007E0073" w:rsidRDefault="007E0073">
      <w:pPr>
        <w:rPr>
          <w:rFonts w:ascii="Times New Roman" w:hAnsi="Times New Roman"/>
        </w:rPr>
      </w:pPr>
    </w:p>
    <w:sectPr w:rsidR="007E0073">
      <w:footerReference w:type="default" r:id="rId8"/>
      <w:pgSz w:w="11906" w:h="16838"/>
      <w:pgMar w:top="1984" w:right="1616" w:bottom="1814" w:left="1616" w:header="851" w:footer="992" w:gutter="0"/>
      <w:pgNumType w:start="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1C2" w:rsidRDefault="006B21C2">
      <w:r>
        <w:separator/>
      </w:r>
    </w:p>
  </w:endnote>
  <w:endnote w:type="continuationSeparator" w:id="0">
    <w:p w:rsidR="006B21C2" w:rsidRDefault="006B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073" w:rsidRDefault="006B21C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-34925</wp:posOffset>
              </wp:positionV>
              <wp:extent cx="746760" cy="21971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6760" cy="2197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E0073" w:rsidRDefault="006B21C2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仿宋_GB2312" w:eastAsia="仿宋_GB2312" w:hAnsi="宋体" w:hint="eastAsia"/>
                              <w:caps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仿宋_GB2312" w:eastAsia="仿宋_GB2312" w:hAnsi="宋体"/>
                              <w:caps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方正仿宋_GBK" w:hAnsi="宋体" w:hint="eastAsia"/>
                              <w:caps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仿宋_GB2312" w:hAnsi="Times New Roman"/>
                              <w:caps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仿宋_GB2312" w:hAnsi="Times New Roman"/>
                              <w:caps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Times New Roman" w:eastAsia="仿宋_GB2312" w:hAnsi="Times New Roman"/>
                              <w:cap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91D4F" w:rsidRPr="00991D4F">
                            <w:rPr>
                              <w:rFonts w:ascii="Times New Roman" w:eastAsia="仿宋_GB2312" w:hAnsi="Times New Roman"/>
                              <w:caps/>
                              <w:noProof/>
                              <w:sz w:val="28"/>
                              <w:szCs w:val="28"/>
                              <w:lang w:val="zh-CN"/>
                            </w:rPr>
                            <w:t>6</w:t>
                          </w:r>
                          <w:r>
                            <w:rPr>
                              <w:rFonts w:ascii="Times New Roman" w:eastAsia="仿宋_GB2312" w:hAnsi="Times New Roman"/>
                              <w:caps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方正仿宋_GBK" w:hAnsi="宋体" w:hint="eastAsia"/>
                              <w:caps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仿宋_GB2312" w:eastAsia="仿宋_GB2312" w:hAnsi="宋体"/>
                              <w:caps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7.6pt;margin-top:-2.75pt;width:58.8pt;height:17.3pt;z-index:251658240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" filled="f" stroked="f" strokeweight=".5pt">
              <v:textbox inset="0,0,0,0">
                <w:txbxContent>
                  <w:p w:rsidR="007E0073" w:rsidRDefault="006B21C2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ascii="仿宋_GB2312" w:eastAsia="仿宋_GB2312" w:hAnsi="宋体" w:hint="eastAsia"/>
                        <w:cap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_GB2312" w:eastAsia="仿宋_GB2312" w:hAnsi="宋体"/>
                        <w:caps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方正仿宋_GBK" w:hAnsi="宋体" w:hint="eastAsia"/>
                        <w:cap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仿宋_GB2312" w:hAnsi="Times New Roman"/>
                        <w:caps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eastAsia="仿宋_GB2312" w:hAnsi="Times New Roman"/>
                        <w:caps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Times New Roman" w:eastAsia="仿宋_GB2312" w:hAnsi="Times New Roman"/>
                        <w:caps/>
                        <w:sz w:val="28"/>
                        <w:szCs w:val="28"/>
                      </w:rPr>
                      <w:fldChar w:fldCharType="separate"/>
                    </w:r>
                    <w:r w:rsidR="00991D4F" w:rsidRPr="00991D4F">
                      <w:rPr>
                        <w:rFonts w:ascii="Times New Roman" w:eastAsia="仿宋_GB2312" w:hAnsi="Times New Roman"/>
                        <w:caps/>
                        <w:noProof/>
                        <w:sz w:val="28"/>
                        <w:szCs w:val="28"/>
                        <w:lang w:val="zh-CN"/>
                      </w:rPr>
                      <w:t>6</w:t>
                    </w:r>
                    <w:r>
                      <w:rPr>
                        <w:rFonts w:ascii="Times New Roman" w:eastAsia="仿宋_GB2312" w:hAnsi="Times New Roman"/>
                        <w:caps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方正仿宋_GBK" w:hAnsi="宋体" w:hint="eastAsia"/>
                        <w:cap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_GB2312" w:eastAsia="仿宋_GB2312" w:hAnsi="宋体"/>
                        <w:caps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1C2" w:rsidRDefault="006B21C2">
      <w:r>
        <w:separator/>
      </w:r>
    </w:p>
  </w:footnote>
  <w:footnote w:type="continuationSeparator" w:id="0">
    <w:p w:rsidR="006B21C2" w:rsidRDefault="006B21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091"/>
    <w:rsid w:val="A5FFBF1F"/>
    <w:rsid w:val="BB6DB571"/>
    <w:rsid w:val="CF7C218E"/>
    <w:rsid w:val="F7DCB77E"/>
    <w:rsid w:val="00000538"/>
    <w:rsid w:val="0000673D"/>
    <w:rsid w:val="00006B11"/>
    <w:rsid w:val="000078AB"/>
    <w:rsid w:val="00015313"/>
    <w:rsid w:val="00021862"/>
    <w:rsid w:val="000255C0"/>
    <w:rsid w:val="00030BEF"/>
    <w:rsid w:val="00037049"/>
    <w:rsid w:val="00047C99"/>
    <w:rsid w:val="000516CA"/>
    <w:rsid w:val="00082ADB"/>
    <w:rsid w:val="000B4BC9"/>
    <w:rsid w:val="000D1091"/>
    <w:rsid w:val="000E1533"/>
    <w:rsid w:val="00102CD8"/>
    <w:rsid w:val="001141C7"/>
    <w:rsid w:val="00170225"/>
    <w:rsid w:val="00177E23"/>
    <w:rsid w:val="001B31A2"/>
    <w:rsid w:val="001E7297"/>
    <w:rsid w:val="002013B2"/>
    <w:rsid w:val="00224E0F"/>
    <w:rsid w:val="002358B4"/>
    <w:rsid w:val="0026465C"/>
    <w:rsid w:val="0027282C"/>
    <w:rsid w:val="002B01A1"/>
    <w:rsid w:val="002B2F14"/>
    <w:rsid w:val="002B5035"/>
    <w:rsid w:val="002C064B"/>
    <w:rsid w:val="002C447E"/>
    <w:rsid w:val="002C5D49"/>
    <w:rsid w:val="002D5DAD"/>
    <w:rsid w:val="002E0632"/>
    <w:rsid w:val="003150C6"/>
    <w:rsid w:val="00324C56"/>
    <w:rsid w:val="003326B8"/>
    <w:rsid w:val="00364A27"/>
    <w:rsid w:val="00397324"/>
    <w:rsid w:val="003B08E8"/>
    <w:rsid w:val="003B48FB"/>
    <w:rsid w:val="003C22CA"/>
    <w:rsid w:val="003C351F"/>
    <w:rsid w:val="003D6EA9"/>
    <w:rsid w:val="003E03D8"/>
    <w:rsid w:val="003E051C"/>
    <w:rsid w:val="003E7DA3"/>
    <w:rsid w:val="003F4DB7"/>
    <w:rsid w:val="00401CFC"/>
    <w:rsid w:val="00404175"/>
    <w:rsid w:val="00413C8F"/>
    <w:rsid w:val="0044316F"/>
    <w:rsid w:val="00453CE0"/>
    <w:rsid w:val="00484EA2"/>
    <w:rsid w:val="00494887"/>
    <w:rsid w:val="00494EEB"/>
    <w:rsid w:val="004A5F35"/>
    <w:rsid w:val="004A7586"/>
    <w:rsid w:val="004B4C17"/>
    <w:rsid w:val="004E6005"/>
    <w:rsid w:val="004F3AF6"/>
    <w:rsid w:val="005016CE"/>
    <w:rsid w:val="00512144"/>
    <w:rsid w:val="005141CE"/>
    <w:rsid w:val="00545BB9"/>
    <w:rsid w:val="0056032B"/>
    <w:rsid w:val="00563909"/>
    <w:rsid w:val="00565F09"/>
    <w:rsid w:val="005803CA"/>
    <w:rsid w:val="00581A49"/>
    <w:rsid w:val="005929D9"/>
    <w:rsid w:val="005947F8"/>
    <w:rsid w:val="005A0B84"/>
    <w:rsid w:val="005A59A3"/>
    <w:rsid w:val="005B73AB"/>
    <w:rsid w:val="005C34F1"/>
    <w:rsid w:val="005D58BA"/>
    <w:rsid w:val="005E47D3"/>
    <w:rsid w:val="0061337B"/>
    <w:rsid w:val="00635EFD"/>
    <w:rsid w:val="006747D2"/>
    <w:rsid w:val="00695BCC"/>
    <w:rsid w:val="006B02F8"/>
    <w:rsid w:val="006B21C2"/>
    <w:rsid w:val="006B317C"/>
    <w:rsid w:val="006C434E"/>
    <w:rsid w:val="006E07E4"/>
    <w:rsid w:val="006F2112"/>
    <w:rsid w:val="006F7FD9"/>
    <w:rsid w:val="0070441E"/>
    <w:rsid w:val="00711807"/>
    <w:rsid w:val="00714E5F"/>
    <w:rsid w:val="00730FA7"/>
    <w:rsid w:val="00745802"/>
    <w:rsid w:val="00746B52"/>
    <w:rsid w:val="00772D4E"/>
    <w:rsid w:val="007A6FBD"/>
    <w:rsid w:val="007C4DC2"/>
    <w:rsid w:val="007E0073"/>
    <w:rsid w:val="007E37CE"/>
    <w:rsid w:val="007F33B3"/>
    <w:rsid w:val="007F75BA"/>
    <w:rsid w:val="00801502"/>
    <w:rsid w:val="00804CDB"/>
    <w:rsid w:val="00810AEC"/>
    <w:rsid w:val="00814EFD"/>
    <w:rsid w:val="00830E75"/>
    <w:rsid w:val="0084018B"/>
    <w:rsid w:val="00841040"/>
    <w:rsid w:val="0084632D"/>
    <w:rsid w:val="00877F44"/>
    <w:rsid w:val="008871AD"/>
    <w:rsid w:val="00893C13"/>
    <w:rsid w:val="008941B3"/>
    <w:rsid w:val="008B2A82"/>
    <w:rsid w:val="008C4442"/>
    <w:rsid w:val="008D23C5"/>
    <w:rsid w:val="008D242F"/>
    <w:rsid w:val="008F6D27"/>
    <w:rsid w:val="008F783D"/>
    <w:rsid w:val="009066F0"/>
    <w:rsid w:val="009652CC"/>
    <w:rsid w:val="0097161F"/>
    <w:rsid w:val="00985571"/>
    <w:rsid w:val="00991D4F"/>
    <w:rsid w:val="00997A3A"/>
    <w:rsid w:val="009A458A"/>
    <w:rsid w:val="009B29AA"/>
    <w:rsid w:val="009C217B"/>
    <w:rsid w:val="009E5E65"/>
    <w:rsid w:val="00A12747"/>
    <w:rsid w:val="00A24BE0"/>
    <w:rsid w:val="00A27EFB"/>
    <w:rsid w:val="00A37616"/>
    <w:rsid w:val="00A6455D"/>
    <w:rsid w:val="00A7425E"/>
    <w:rsid w:val="00A76883"/>
    <w:rsid w:val="00A77E5E"/>
    <w:rsid w:val="00A848A6"/>
    <w:rsid w:val="00AA06B6"/>
    <w:rsid w:val="00AB51C9"/>
    <w:rsid w:val="00AC0029"/>
    <w:rsid w:val="00AD2803"/>
    <w:rsid w:val="00AD5DE2"/>
    <w:rsid w:val="00AD6B07"/>
    <w:rsid w:val="00AF1733"/>
    <w:rsid w:val="00AF6B41"/>
    <w:rsid w:val="00AF7AB4"/>
    <w:rsid w:val="00B13810"/>
    <w:rsid w:val="00B24CFB"/>
    <w:rsid w:val="00B438AA"/>
    <w:rsid w:val="00B51A25"/>
    <w:rsid w:val="00B6579D"/>
    <w:rsid w:val="00B67654"/>
    <w:rsid w:val="00B861EA"/>
    <w:rsid w:val="00BA6FDF"/>
    <w:rsid w:val="00BC2FD0"/>
    <w:rsid w:val="00BC3F9D"/>
    <w:rsid w:val="00C42068"/>
    <w:rsid w:val="00C42713"/>
    <w:rsid w:val="00C66716"/>
    <w:rsid w:val="00C752BE"/>
    <w:rsid w:val="00C93F51"/>
    <w:rsid w:val="00C949B2"/>
    <w:rsid w:val="00CB0DFF"/>
    <w:rsid w:val="00CD6D61"/>
    <w:rsid w:val="00CD7D2F"/>
    <w:rsid w:val="00CF54F4"/>
    <w:rsid w:val="00D24E89"/>
    <w:rsid w:val="00D32758"/>
    <w:rsid w:val="00D60D63"/>
    <w:rsid w:val="00D70EF4"/>
    <w:rsid w:val="00D86CAA"/>
    <w:rsid w:val="00D95C6F"/>
    <w:rsid w:val="00DA13CB"/>
    <w:rsid w:val="00DC4FFB"/>
    <w:rsid w:val="00DD3EFB"/>
    <w:rsid w:val="00DD5570"/>
    <w:rsid w:val="00DF3AC7"/>
    <w:rsid w:val="00E02765"/>
    <w:rsid w:val="00E34887"/>
    <w:rsid w:val="00E51908"/>
    <w:rsid w:val="00E65106"/>
    <w:rsid w:val="00E66AF6"/>
    <w:rsid w:val="00E72F43"/>
    <w:rsid w:val="00E77ACD"/>
    <w:rsid w:val="00E8048F"/>
    <w:rsid w:val="00E960C3"/>
    <w:rsid w:val="00EC7183"/>
    <w:rsid w:val="00ED04FF"/>
    <w:rsid w:val="00EF090B"/>
    <w:rsid w:val="00F070BE"/>
    <w:rsid w:val="00F20B40"/>
    <w:rsid w:val="00F300F0"/>
    <w:rsid w:val="00F36F20"/>
    <w:rsid w:val="00F56629"/>
    <w:rsid w:val="00F57927"/>
    <w:rsid w:val="00F70C7F"/>
    <w:rsid w:val="00F719F3"/>
    <w:rsid w:val="00F82FD6"/>
    <w:rsid w:val="00F86FD0"/>
    <w:rsid w:val="00FB0C14"/>
    <w:rsid w:val="00FB6ABE"/>
    <w:rsid w:val="00FC601D"/>
    <w:rsid w:val="00FD1BBB"/>
    <w:rsid w:val="00FD7F67"/>
    <w:rsid w:val="00FE502A"/>
    <w:rsid w:val="00FE7DE5"/>
    <w:rsid w:val="00FF0A6C"/>
    <w:rsid w:val="00FF551C"/>
    <w:rsid w:val="3EEF13A1"/>
    <w:rsid w:val="3EFD3AC0"/>
    <w:rsid w:val="52674566"/>
    <w:rsid w:val="77D798FC"/>
    <w:rsid w:val="7AF792C3"/>
    <w:rsid w:val="7C6DBF37"/>
    <w:rsid w:val="7EBF06FE"/>
    <w:rsid w:val="7F57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Calibri" w:eastAsia="宋体" w:hAnsi="Calibri" w:cs="Times New Roman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Calibri" w:eastAsia="宋体" w:hAnsi="Calibri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Calibri" w:eastAsia="宋体" w:hAnsi="Calibri" w:cs="Times New Roman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lwang</dc:creator>
  <cp:lastModifiedBy>张乐</cp:lastModifiedBy>
  <cp:revision>698</cp:revision>
  <cp:lastPrinted>2020-07-01T16:31:00Z</cp:lastPrinted>
  <dcterms:created xsi:type="dcterms:W3CDTF">2020-05-01T08:25:00Z</dcterms:created>
  <dcterms:modified xsi:type="dcterms:W3CDTF">2020-07-08T07:32:00Z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