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B34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7C0588A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淮南市发展和改革委员会202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rPr>
        <w:t>年政府信息公开工作年度报告</w:t>
      </w:r>
    </w:p>
    <w:p w14:paraId="4CDBF61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14:paraId="741A05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报告依据《中华人民共和国政府信息公开条例》（国务院令第711号，以下简称《条例》）、《国务院办公厅政府信息与政务公开办公室关于印发&lt;中华人民共和国政府信息公开工作年度报告格式&gt;的通知》（国办公开办函〔202</w:t>
      </w:r>
      <w:r>
        <w:rPr>
          <w:rFonts w:hint="eastAsia" w:ascii="Times New Roman" w:hAnsi="Times New Roman" w:eastAsia="方正仿宋_GBK" w:cs="方正仿宋_GBK"/>
          <w:sz w:val="32"/>
          <w:szCs w:val="32"/>
          <w:lang w:val="en-US" w:eastAsia="zh-CN"/>
        </w:rPr>
        <w:t>1</w:t>
      </w:r>
      <w:bookmarkStart w:id="0" w:name="_GoBack"/>
      <w:bookmarkEnd w:id="0"/>
      <w:r>
        <w:rPr>
          <w:rFonts w:hint="eastAsia" w:ascii="Times New Roman" w:hAnsi="Times New Roman" w:eastAsia="方正仿宋_GBK" w:cs="方正仿宋_GBK"/>
          <w:sz w:val="32"/>
          <w:szCs w:val="32"/>
        </w:rPr>
        <w:t>〕30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1月1日至12月31日。报告的电子版可在淮南市发展和改革委员会政府门户网站（http://fgw.huainan.gov.cn）信息公开栏目“政务公开—政府信息公开年报”栏目下载。如对本报告有任何疑问，请与淮南市发展和改革委员会办公室联系（地址：淮南市山南政务中心A座5楼西568房间，电话：0554-6678053，邮编：232001）。</w:t>
      </w:r>
    </w:p>
    <w:p w14:paraId="4C49865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一、总体情况</w:t>
      </w:r>
    </w:p>
    <w:p w14:paraId="6112628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（一）主动公开</w:t>
      </w:r>
    </w:p>
    <w:p w14:paraId="33CB43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2024年，市发展改革委根据相关工作要求，制定了《淮南市发展和改革委员会2024年政务公开工作要点》，明确各科室信息公开职责，确保信息公开工作高效运转。充分发挥政府网站作为政府信息公开的第一平台作用，常态化公开财政资金、行政权力运行、政策解读等信息。全面加强政策解读，今年围绕价格管理、民生工程等上线政风行风热线2次。《淮南市人民政府关于印发淮南市推动大规模设备更新和消费品以旧换新落实方案的通知》文件出台后，通过文字解读、视频解读、H5解读等形式对消费品以旧换新配套政策进行深度解读和广泛宣传。截至目前，政府信息网发布信息714条，涵盖行政权力运行、重大决策预公开、财政预算决算、重大建设项目、价格与收费、政策解读等领域。</w:t>
      </w:r>
    </w:p>
    <w:p w14:paraId="7FDC4DC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（二）依申请公开</w:t>
      </w:r>
    </w:p>
    <w:p w14:paraId="08D5A1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eastAsia="zh-CN"/>
        </w:rPr>
        <w:t>市发展改革委</w:t>
      </w:r>
      <w:r>
        <w:rPr>
          <w:rFonts w:hint="eastAsia" w:ascii="Times New Roman" w:hAnsi="Times New Roman" w:eastAsia="方正仿宋_GBK" w:cs="方正仿宋_GBK"/>
          <w:sz w:val="32"/>
          <w:szCs w:val="32"/>
        </w:rPr>
        <w:t>共收到依申请公开</w:t>
      </w:r>
      <w:r>
        <w:rPr>
          <w:rFonts w:hint="eastAsia" w:ascii="Times New Roman" w:hAnsi="Times New Roman" w:eastAsia="方正仿宋_GBK" w:cs="方正仿宋_GBK"/>
          <w:sz w:val="32"/>
          <w:szCs w:val="32"/>
          <w:lang w:val="en-US" w:eastAsia="zh-CN"/>
        </w:rPr>
        <w:t>38</w:t>
      </w:r>
      <w:r>
        <w:rPr>
          <w:rFonts w:hint="eastAsia" w:ascii="Times New Roman" w:hAnsi="Times New Roman" w:eastAsia="方正仿宋_GBK" w:cs="方正仿宋_GBK"/>
          <w:sz w:val="32"/>
          <w:szCs w:val="32"/>
        </w:rPr>
        <w:t>件，</w:t>
      </w:r>
      <w:r>
        <w:rPr>
          <w:rFonts w:hint="eastAsia" w:ascii="Times New Roman" w:hAnsi="Times New Roman" w:eastAsia="方正仿宋_GBK" w:cs="方正仿宋_GBK"/>
          <w:sz w:val="32"/>
          <w:szCs w:val="32"/>
          <w:lang w:eastAsia="zh-CN"/>
        </w:rPr>
        <w:t>通过</w:t>
      </w:r>
      <w:r>
        <w:rPr>
          <w:rFonts w:hint="eastAsia" w:ascii="Times New Roman" w:hAnsi="Times New Roman" w:eastAsia="方正仿宋_GBK" w:cs="方正仿宋_GBK"/>
          <w:sz w:val="32"/>
          <w:szCs w:val="32"/>
        </w:rPr>
        <w:t>信函</w:t>
      </w:r>
      <w:r>
        <w:rPr>
          <w:rFonts w:hint="eastAsia" w:ascii="Times New Roman" w:hAnsi="Times New Roman" w:eastAsia="方正仿宋_GBK" w:cs="方正仿宋_GBK"/>
          <w:sz w:val="32"/>
          <w:szCs w:val="32"/>
          <w:lang w:eastAsia="zh-CN"/>
        </w:rPr>
        <w:t>方式收到</w:t>
      </w:r>
      <w:r>
        <w:rPr>
          <w:rFonts w:hint="eastAsia" w:ascii="Times New Roman" w:hAnsi="Times New Roman" w:eastAsia="方正仿宋_GBK" w:cs="方正仿宋_GBK"/>
          <w:sz w:val="32"/>
          <w:szCs w:val="32"/>
          <w:lang w:val="en-US" w:eastAsia="zh-CN"/>
        </w:rPr>
        <w:t>19件，</w:t>
      </w:r>
      <w:r>
        <w:rPr>
          <w:rFonts w:hint="eastAsia" w:ascii="Times New Roman" w:hAnsi="Times New Roman" w:eastAsia="方正仿宋_GBK" w:cs="方正仿宋_GBK"/>
          <w:sz w:val="32"/>
          <w:szCs w:val="32"/>
        </w:rPr>
        <w:t>网页申请</w:t>
      </w:r>
      <w:r>
        <w:rPr>
          <w:rFonts w:hint="eastAsia" w:ascii="Times New Roman" w:hAnsi="Times New Roman" w:eastAsia="方正仿宋_GBK" w:cs="方正仿宋_GBK"/>
          <w:sz w:val="32"/>
          <w:szCs w:val="32"/>
          <w:lang w:eastAsia="zh-CN"/>
        </w:rPr>
        <w:t>方式收到</w:t>
      </w:r>
      <w:r>
        <w:rPr>
          <w:rFonts w:hint="eastAsia" w:ascii="Times New Roman" w:hAnsi="Times New Roman" w:eastAsia="方正仿宋_GBK" w:cs="方正仿宋_GBK"/>
          <w:sz w:val="32"/>
          <w:szCs w:val="32"/>
          <w:lang w:val="en-US" w:eastAsia="zh-CN"/>
        </w:rPr>
        <w:t>19件。目前均已</w:t>
      </w:r>
      <w:r>
        <w:rPr>
          <w:rFonts w:hint="eastAsia" w:ascii="Times New Roman" w:hAnsi="Times New Roman" w:eastAsia="方正仿宋_GBK" w:cs="方正仿宋_GBK"/>
          <w:sz w:val="32"/>
          <w:szCs w:val="32"/>
        </w:rPr>
        <w:t>按时办结</w:t>
      </w:r>
      <w:r>
        <w:rPr>
          <w:rFonts w:hint="eastAsia" w:ascii="Times New Roman" w:hAnsi="Times New Roman" w:eastAsia="方正仿宋_GBK" w:cs="方正仿宋_GBK"/>
          <w:sz w:val="32"/>
          <w:szCs w:val="32"/>
          <w:lang w:eastAsia="zh-CN"/>
        </w:rPr>
        <w:t>，其中，</w:t>
      </w:r>
      <w:r>
        <w:rPr>
          <w:rFonts w:hint="eastAsia" w:ascii="Times New Roman" w:hAnsi="Times New Roman" w:eastAsia="方正仿宋_GBK" w:cs="方正仿宋_GBK"/>
          <w:sz w:val="32"/>
          <w:szCs w:val="32"/>
        </w:rPr>
        <w:t>同意公开</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3件，部分公开</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件，非本部门掌握</w:t>
      </w:r>
      <w:r>
        <w:rPr>
          <w:rFonts w:hint="eastAsia" w:ascii="Times New Roman" w:hAnsi="Times New Roman" w:eastAsia="方正仿宋_GBK" w:cs="方正仿宋_GBK"/>
          <w:sz w:val="32"/>
          <w:szCs w:val="32"/>
          <w:lang w:val="en-US" w:eastAsia="zh-CN"/>
        </w:rPr>
        <w:t>13</w:t>
      </w:r>
      <w:r>
        <w:rPr>
          <w:rFonts w:hint="eastAsia" w:ascii="Times New Roman" w:hAnsi="Times New Roman" w:eastAsia="方正仿宋_GBK" w:cs="方正仿宋_GBK"/>
          <w:sz w:val="32"/>
          <w:szCs w:val="32"/>
        </w:rPr>
        <w:t>件，重复申请</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件，信息不存在</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件。</w:t>
      </w:r>
      <w:r>
        <w:rPr>
          <w:rFonts w:hint="eastAsia" w:ascii="Times New Roman" w:hAnsi="Times New Roman" w:eastAsia="方正仿宋_GBK" w:cs="方正仿宋_GBK"/>
          <w:sz w:val="32"/>
          <w:szCs w:val="32"/>
          <w:lang w:eastAsia="zh-CN"/>
        </w:rPr>
        <w:t>申请内容主要涉及建设项目立项批复文件及申报材料，土地拟征收公告、搬迁公告、补偿安置方案，商品房销售价格等信息。</w:t>
      </w:r>
    </w:p>
    <w:p w14:paraId="7DBDFB9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（三）政府信息管理</w:t>
      </w:r>
    </w:p>
    <w:p w14:paraId="4DE419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严格信息发布流程，严格规范信息发布内容，保证政务信息公开的广度，实现政务信息“应公开尽公开”，同时</w:t>
      </w:r>
      <w:r>
        <w:rPr>
          <w:rFonts w:hint="eastAsia" w:ascii="Times New Roman" w:hAnsi="Times New Roman" w:eastAsia="方正仿宋_GBK" w:cs="方正仿宋_GBK"/>
          <w:sz w:val="32"/>
          <w:szCs w:val="32"/>
        </w:rPr>
        <w:t>严格落实信息发布“三审制”要求，通过技术手段，定期开展网站及政务新媒体检查，对涉及的错敏词、错链、泄露个人隐私等问题及时进行修改和清理。持续开展规范性文件调整复查工作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年度出台行政规范性文件</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条、失效废止规范性文件</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条，现有行政规范性文件</w:t>
      </w:r>
      <w:r>
        <w:rPr>
          <w:rFonts w:hint="eastAsia" w:ascii="Times New Roman" w:hAnsi="Times New Roman" w:eastAsia="方正仿宋_GBK" w:cs="方正仿宋_GBK"/>
          <w:sz w:val="32"/>
          <w:szCs w:val="32"/>
          <w:lang w:val="en-US" w:eastAsia="zh-CN"/>
        </w:rPr>
        <w:t>18</w:t>
      </w:r>
      <w:r>
        <w:rPr>
          <w:rFonts w:hint="eastAsia" w:ascii="Times New Roman" w:hAnsi="Times New Roman" w:eastAsia="方正仿宋_GBK" w:cs="方正仿宋_GBK"/>
          <w:sz w:val="32"/>
          <w:szCs w:val="32"/>
        </w:rPr>
        <w:t>条。</w:t>
      </w:r>
    </w:p>
    <w:p w14:paraId="0684A5F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（四）政府信息公开平台建设</w:t>
      </w:r>
    </w:p>
    <w:p w14:paraId="3ECF49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指派专人负责网站的对接和维护、信息的审核和上传，</w:t>
      </w:r>
      <w:r>
        <w:rPr>
          <w:rFonts w:hint="eastAsia" w:ascii="Times New Roman" w:hAnsi="Times New Roman" w:eastAsia="方正仿宋_GBK" w:cs="方正仿宋_GBK"/>
          <w:sz w:val="32"/>
          <w:szCs w:val="32"/>
          <w:lang w:eastAsia="zh-CN"/>
        </w:rPr>
        <w:t>及时公开涉及群众切身利益和需要社会公众广泛知晓或者参与的政务信息。淮南市发展和改革委员会</w:t>
      </w:r>
      <w:r>
        <w:rPr>
          <w:rFonts w:hint="eastAsia" w:ascii="Times New Roman" w:hAnsi="Times New Roman" w:eastAsia="方正仿宋_GBK" w:cs="方正仿宋_GBK"/>
          <w:sz w:val="32"/>
          <w:szCs w:val="32"/>
        </w:rPr>
        <w:t>微信公众号同步发布相关政策文件、重要工作推进动态等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2024年，</w:t>
      </w:r>
      <w:r>
        <w:rPr>
          <w:rFonts w:hint="eastAsia" w:ascii="Times New Roman" w:hAnsi="Times New Roman" w:eastAsia="方正仿宋_GBK" w:cs="方正仿宋_GBK"/>
          <w:sz w:val="32"/>
          <w:szCs w:val="32"/>
          <w:lang w:eastAsia="zh-CN"/>
        </w:rPr>
        <w:t>微信公众号</w:t>
      </w:r>
      <w:r>
        <w:rPr>
          <w:rFonts w:hint="eastAsia" w:ascii="Times New Roman" w:hAnsi="Times New Roman" w:eastAsia="方正仿宋_GBK" w:cs="方正仿宋_GBK"/>
          <w:sz w:val="32"/>
          <w:szCs w:val="32"/>
          <w:lang w:val="en-US" w:eastAsia="zh-CN"/>
        </w:rPr>
        <w:t>共</w:t>
      </w:r>
      <w:r>
        <w:rPr>
          <w:rFonts w:hint="eastAsia" w:ascii="Times New Roman" w:hAnsi="Times New Roman" w:eastAsia="方正仿宋_GBK" w:cs="方正仿宋_GBK"/>
          <w:sz w:val="32"/>
          <w:szCs w:val="32"/>
          <w:lang w:eastAsia="zh-CN"/>
        </w:rPr>
        <w:t>发布信息1</w:t>
      </w:r>
      <w:r>
        <w:rPr>
          <w:rFonts w:hint="eastAsia" w:ascii="Times New Roman" w:hAnsi="Times New Roman" w:eastAsia="方正仿宋_GBK" w:cs="方正仿宋_GBK"/>
          <w:sz w:val="32"/>
          <w:szCs w:val="32"/>
          <w:lang w:val="en-US" w:eastAsia="zh-CN"/>
        </w:rPr>
        <w:t>311</w:t>
      </w:r>
      <w:r>
        <w:rPr>
          <w:rFonts w:hint="eastAsia" w:ascii="Times New Roman" w:hAnsi="Times New Roman" w:eastAsia="方正仿宋_GBK" w:cs="方正仿宋_GBK"/>
          <w:sz w:val="32"/>
          <w:szCs w:val="32"/>
          <w:lang w:eastAsia="zh-CN"/>
        </w:rPr>
        <w:t>条。按照网站管理要求，</w:t>
      </w:r>
      <w:r>
        <w:rPr>
          <w:rFonts w:hint="eastAsia" w:ascii="Times New Roman" w:hAnsi="Times New Roman" w:eastAsia="方正仿宋_GBK" w:cs="方正仿宋_GBK"/>
          <w:sz w:val="32"/>
          <w:szCs w:val="32"/>
        </w:rPr>
        <w:t>加强运营维护，确保网站无空白栏目，实现网站无障碍浏览。</w:t>
      </w:r>
    </w:p>
    <w:p w14:paraId="0450E7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（五）监督保障</w:t>
      </w:r>
    </w:p>
    <w:p w14:paraId="793A36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确立以党组书记、主任为领导的政务公开领导小组，明确了一名分管领导具体负责政务公开工作，由办公室统筹协调，确保政务公开工作有人抓、有人管。积极参加市政务公开办组织的业务培训，召开市发展改革委政府信息公开培训会，</w:t>
      </w:r>
      <w:r>
        <w:rPr>
          <w:rFonts w:hint="eastAsia" w:ascii="Times New Roman" w:hAnsi="Times New Roman" w:eastAsia="方正仿宋_GBK" w:cs="方正仿宋_GBK"/>
          <w:sz w:val="32"/>
          <w:szCs w:val="32"/>
        </w:rPr>
        <w:t>全面提升政务公开能力水平。</w:t>
      </w:r>
      <w:r>
        <w:rPr>
          <w:rFonts w:hint="eastAsia" w:ascii="Times New Roman" w:hAnsi="Times New Roman" w:eastAsia="方正仿宋_GBK" w:cs="方正仿宋_GBK"/>
          <w:sz w:val="32"/>
          <w:szCs w:val="32"/>
          <w:lang w:val="en-US" w:eastAsia="zh-CN"/>
        </w:rPr>
        <w:t>2024年未发生因不履行政府</w:t>
      </w:r>
      <w:r>
        <w:rPr>
          <w:rFonts w:hint="eastAsia" w:ascii="Times New Roman" w:hAnsi="Times New Roman" w:eastAsia="方正仿宋_GBK" w:cs="方正仿宋_GBK"/>
          <w:sz w:val="32"/>
          <w:szCs w:val="32"/>
        </w:rPr>
        <w:t>信息公开义务、失职失责而发生的责任追究事件。</w:t>
      </w:r>
    </w:p>
    <w:p w14:paraId="1366EBD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二、主动公开政府信息情况</w:t>
      </w:r>
    </w:p>
    <w:tbl>
      <w:tblPr>
        <w:tblStyle w:val="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2126"/>
        <w:gridCol w:w="2126"/>
        <w:gridCol w:w="2126"/>
        <w:gridCol w:w="2126"/>
      </w:tblGrid>
      <w:tr w14:paraId="2BDB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7FF6045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第二十条第（一）项</w:t>
            </w:r>
          </w:p>
        </w:tc>
      </w:tr>
      <w:tr w14:paraId="1232D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2EC9725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信息内容</w:t>
            </w:r>
          </w:p>
        </w:tc>
        <w:tc>
          <w:tcPr>
            <w:tcW w:w="2025" w:type="dxa"/>
            <w:shd w:val="clear" w:color="auto" w:fill="auto"/>
            <w:tcMar>
              <w:top w:w="0" w:type="dxa"/>
              <w:left w:w="57" w:type="dxa"/>
              <w:bottom w:w="0" w:type="dxa"/>
              <w:right w:w="57" w:type="dxa"/>
            </w:tcMar>
            <w:vAlign w:val="center"/>
          </w:tcPr>
          <w:p w14:paraId="27041F8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本年制发件数</w:t>
            </w:r>
          </w:p>
        </w:tc>
        <w:tc>
          <w:tcPr>
            <w:tcW w:w="2025" w:type="dxa"/>
            <w:shd w:val="clear" w:color="auto" w:fill="auto"/>
            <w:tcMar>
              <w:top w:w="0" w:type="dxa"/>
              <w:left w:w="57" w:type="dxa"/>
              <w:bottom w:w="0" w:type="dxa"/>
              <w:right w:w="57" w:type="dxa"/>
            </w:tcMar>
            <w:vAlign w:val="center"/>
          </w:tcPr>
          <w:p w14:paraId="2BF8BEB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本年废止件数</w:t>
            </w:r>
          </w:p>
        </w:tc>
        <w:tc>
          <w:tcPr>
            <w:tcW w:w="2025" w:type="dxa"/>
            <w:shd w:val="clear" w:color="auto" w:fill="auto"/>
            <w:tcMar>
              <w:top w:w="0" w:type="dxa"/>
              <w:left w:w="57" w:type="dxa"/>
              <w:bottom w:w="0" w:type="dxa"/>
              <w:right w:w="57" w:type="dxa"/>
            </w:tcMar>
            <w:vAlign w:val="center"/>
          </w:tcPr>
          <w:p w14:paraId="079A92F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现行有效件数</w:t>
            </w:r>
          </w:p>
        </w:tc>
      </w:tr>
      <w:tr w14:paraId="076F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3573056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规章</w:t>
            </w:r>
          </w:p>
        </w:tc>
        <w:tc>
          <w:tcPr>
            <w:tcW w:w="2025" w:type="dxa"/>
            <w:shd w:val="clear" w:color="auto" w:fill="auto"/>
            <w:tcMar>
              <w:top w:w="0" w:type="dxa"/>
              <w:left w:w="57" w:type="dxa"/>
              <w:bottom w:w="0" w:type="dxa"/>
              <w:right w:w="57" w:type="dxa"/>
            </w:tcMar>
            <w:vAlign w:val="center"/>
          </w:tcPr>
          <w:p w14:paraId="00582EF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2025" w:type="dxa"/>
            <w:shd w:val="clear" w:color="auto" w:fill="auto"/>
            <w:tcMar>
              <w:top w:w="0" w:type="dxa"/>
              <w:left w:w="57" w:type="dxa"/>
              <w:bottom w:w="0" w:type="dxa"/>
              <w:right w:w="57" w:type="dxa"/>
            </w:tcMar>
            <w:vAlign w:val="center"/>
          </w:tcPr>
          <w:p w14:paraId="75AEFBB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2025" w:type="dxa"/>
            <w:shd w:val="clear" w:color="auto" w:fill="auto"/>
            <w:tcMar>
              <w:top w:w="0" w:type="dxa"/>
              <w:left w:w="57" w:type="dxa"/>
              <w:bottom w:w="0" w:type="dxa"/>
              <w:right w:w="57" w:type="dxa"/>
            </w:tcMar>
            <w:vAlign w:val="center"/>
          </w:tcPr>
          <w:p w14:paraId="4075E53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3206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31A7AD7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行政规范性文件</w:t>
            </w:r>
          </w:p>
        </w:tc>
        <w:tc>
          <w:tcPr>
            <w:tcW w:w="2025" w:type="dxa"/>
            <w:shd w:val="clear" w:color="auto" w:fill="auto"/>
            <w:tcMar>
              <w:top w:w="0" w:type="dxa"/>
              <w:left w:w="57" w:type="dxa"/>
              <w:bottom w:w="0" w:type="dxa"/>
              <w:right w:w="57" w:type="dxa"/>
            </w:tcMar>
            <w:vAlign w:val="center"/>
          </w:tcPr>
          <w:p w14:paraId="2F34DE2A">
            <w:pPr>
              <w:bidi w:val="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val="en-US" w:eastAsia="zh-CN"/>
              </w:rPr>
              <w:t>1</w:t>
            </w:r>
          </w:p>
        </w:tc>
        <w:tc>
          <w:tcPr>
            <w:tcW w:w="2025" w:type="dxa"/>
            <w:shd w:val="clear" w:color="auto" w:fill="auto"/>
            <w:tcMar>
              <w:top w:w="0" w:type="dxa"/>
              <w:left w:w="57" w:type="dxa"/>
              <w:bottom w:w="0" w:type="dxa"/>
              <w:right w:w="57" w:type="dxa"/>
            </w:tcMar>
            <w:vAlign w:val="center"/>
          </w:tcPr>
          <w:p w14:paraId="54A32E06">
            <w:pPr>
              <w:bidi w:val="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val="en-US" w:eastAsia="zh-CN"/>
              </w:rPr>
              <w:t>6</w:t>
            </w:r>
          </w:p>
        </w:tc>
        <w:tc>
          <w:tcPr>
            <w:tcW w:w="2025" w:type="dxa"/>
            <w:shd w:val="clear" w:color="auto" w:fill="auto"/>
            <w:tcMar>
              <w:top w:w="0" w:type="dxa"/>
              <w:left w:w="57" w:type="dxa"/>
              <w:bottom w:w="0" w:type="dxa"/>
              <w:right w:w="57" w:type="dxa"/>
            </w:tcMar>
            <w:vAlign w:val="center"/>
          </w:tcPr>
          <w:p w14:paraId="174E39F7">
            <w:pPr>
              <w:bidi w:val="0"/>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18</w:t>
            </w:r>
          </w:p>
        </w:tc>
      </w:tr>
      <w:tr w14:paraId="3963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0B57A0D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第二十条第（五）项</w:t>
            </w:r>
          </w:p>
        </w:tc>
      </w:tr>
      <w:tr w14:paraId="313C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7EF080B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信息内容</w:t>
            </w:r>
          </w:p>
        </w:tc>
        <w:tc>
          <w:tcPr>
            <w:tcW w:w="6075" w:type="dxa"/>
            <w:gridSpan w:val="3"/>
            <w:shd w:val="clear" w:color="auto" w:fill="auto"/>
            <w:tcMar>
              <w:top w:w="0" w:type="dxa"/>
              <w:left w:w="57" w:type="dxa"/>
              <w:bottom w:w="0" w:type="dxa"/>
              <w:right w:w="57" w:type="dxa"/>
            </w:tcMar>
            <w:vAlign w:val="center"/>
          </w:tcPr>
          <w:p w14:paraId="3A24825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本年处理决定数量</w:t>
            </w:r>
          </w:p>
        </w:tc>
      </w:tr>
      <w:tr w14:paraId="154D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4897682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行政许可</w:t>
            </w:r>
          </w:p>
        </w:tc>
        <w:tc>
          <w:tcPr>
            <w:tcW w:w="6075" w:type="dxa"/>
            <w:gridSpan w:val="3"/>
            <w:shd w:val="clear" w:color="auto" w:fill="auto"/>
            <w:tcMar>
              <w:top w:w="0" w:type="dxa"/>
              <w:left w:w="57" w:type="dxa"/>
              <w:bottom w:w="0" w:type="dxa"/>
              <w:right w:w="57" w:type="dxa"/>
            </w:tcMar>
            <w:vAlign w:val="center"/>
          </w:tcPr>
          <w:p w14:paraId="04DAA4A7">
            <w:pPr>
              <w:bidi w:val="0"/>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10</w:t>
            </w:r>
          </w:p>
        </w:tc>
      </w:tr>
      <w:tr w14:paraId="5FEF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0AEDF39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第二十条第（六）项</w:t>
            </w:r>
          </w:p>
        </w:tc>
      </w:tr>
      <w:tr w14:paraId="32BA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62255A0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信息内容</w:t>
            </w:r>
          </w:p>
        </w:tc>
        <w:tc>
          <w:tcPr>
            <w:tcW w:w="6075" w:type="dxa"/>
            <w:gridSpan w:val="3"/>
            <w:shd w:val="clear" w:color="auto" w:fill="auto"/>
            <w:tcMar>
              <w:top w:w="0" w:type="dxa"/>
              <w:left w:w="57" w:type="dxa"/>
              <w:bottom w:w="0" w:type="dxa"/>
              <w:right w:w="57" w:type="dxa"/>
            </w:tcMar>
            <w:vAlign w:val="center"/>
          </w:tcPr>
          <w:p w14:paraId="3CA3C42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本年处理决定数量</w:t>
            </w:r>
          </w:p>
        </w:tc>
      </w:tr>
      <w:tr w14:paraId="4C75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2CA6818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行政处罚</w:t>
            </w:r>
          </w:p>
        </w:tc>
        <w:tc>
          <w:tcPr>
            <w:tcW w:w="6075" w:type="dxa"/>
            <w:gridSpan w:val="3"/>
            <w:shd w:val="clear" w:color="auto" w:fill="auto"/>
            <w:tcMar>
              <w:top w:w="0" w:type="dxa"/>
              <w:left w:w="57" w:type="dxa"/>
              <w:bottom w:w="0" w:type="dxa"/>
              <w:right w:w="57" w:type="dxa"/>
            </w:tcMar>
            <w:vAlign w:val="center"/>
          </w:tcPr>
          <w:p w14:paraId="1499DD4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3EFE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2025" w:type="dxa"/>
            <w:shd w:val="clear" w:color="auto" w:fill="auto"/>
            <w:tcMar>
              <w:top w:w="0" w:type="dxa"/>
              <w:left w:w="57" w:type="dxa"/>
              <w:bottom w:w="0" w:type="dxa"/>
              <w:right w:w="57" w:type="dxa"/>
            </w:tcMar>
            <w:vAlign w:val="center"/>
          </w:tcPr>
          <w:p w14:paraId="0D7E3EA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行政强制</w:t>
            </w:r>
          </w:p>
        </w:tc>
        <w:tc>
          <w:tcPr>
            <w:tcW w:w="6075" w:type="dxa"/>
            <w:gridSpan w:val="3"/>
            <w:shd w:val="clear" w:color="auto" w:fill="auto"/>
            <w:tcMar>
              <w:top w:w="0" w:type="dxa"/>
              <w:left w:w="57" w:type="dxa"/>
              <w:bottom w:w="0" w:type="dxa"/>
              <w:right w:w="57" w:type="dxa"/>
            </w:tcMar>
            <w:vAlign w:val="center"/>
          </w:tcPr>
          <w:p w14:paraId="6B9FE97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1775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8100" w:type="dxa"/>
            <w:gridSpan w:val="4"/>
            <w:shd w:val="clear" w:color="auto" w:fill="C6D9F1"/>
            <w:tcMar>
              <w:top w:w="0" w:type="dxa"/>
              <w:left w:w="57" w:type="dxa"/>
              <w:bottom w:w="0" w:type="dxa"/>
              <w:right w:w="57" w:type="dxa"/>
            </w:tcMar>
            <w:vAlign w:val="center"/>
          </w:tcPr>
          <w:p w14:paraId="5C800A1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第二十条第（八）项</w:t>
            </w:r>
          </w:p>
        </w:tc>
      </w:tr>
      <w:tr w14:paraId="5013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 w:hRule="atLeast"/>
          <w:jc w:val="center"/>
        </w:trPr>
        <w:tc>
          <w:tcPr>
            <w:tcW w:w="2025" w:type="dxa"/>
            <w:shd w:val="clear" w:color="auto" w:fill="auto"/>
            <w:tcMar>
              <w:top w:w="0" w:type="dxa"/>
              <w:left w:w="57" w:type="dxa"/>
              <w:bottom w:w="0" w:type="dxa"/>
              <w:right w:w="57" w:type="dxa"/>
            </w:tcMar>
            <w:vAlign w:val="center"/>
          </w:tcPr>
          <w:p w14:paraId="259E3E8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信息内容</w:t>
            </w:r>
          </w:p>
        </w:tc>
        <w:tc>
          <w:tcPr>
            <w:tcW w:w="6075" w:type="dxa"/>
            <w:gridSpan w:val="3"/>
            <w:shd w:val="clear" w:color="auto" w:fill="auto"/>
            <w:tcMar>
              <w:top w:w="0" w:type="dxa"/>
              <w:left w:w="57" w:type="dxa"/>
              <w:bottom w:w="0" w:type="dxa"/>
              <w:right w:w="57" w:type="dxa"/>
            </w:tcMar>
            <w:vAlign w:val="center"/>
          </w:tcPr>
          <w:p w14:paraId="761C0C9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本年收费金额（单位：万元）</w:t>
            </w:r>
          </w:p>
        </w:tc>
      </w:tr>
      <w:tr w14:paraId="0447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jc w:val="center"/>
        </w:trPr>
        <w:tc>
          <w:tcPr>
            <w:tcW w:w="2025" w:type="dxa"/>
            <w:shd w:val="clear" w:color="auto" w:fill="auto"/>
            <w:tcMar>
              <w:top w:w="0" w:type="dxa"/>
              <w:left w:w="57" w:type="dxa"/>
              <w:bottom w:w="0" w:type="dxa"/>
              <w:right w:w="57" w:type="dxa"/>
            </w:tcMar>
            <w:vAlign w:val="center"/>
          </w:tcPr>
          <w:p w14:paraId="35705E5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行政事业性收费</w:t>
            </w:r>
          </w:p>
        </w:tc>
        <w:tc>
          <w:tcPr>
            <w:tcW w:w="6075" w:type="dxa"/>
            <w:gridSpan w:val="3"/>
            <w:shd w:val="clear" w:color="auto" w:fill="auto"/>
            <w:tcMar>
              <w:top w:w="0" w:type="dxa"/>
              <w:left w:w="57" w:type="dxa"/>
              <w:bottom w:w="0" w:type="dxa"/>
              <w:right w:w="57" w:type="dxa"/>
            </w:tcMar>
            <w:vAlign w:val="center"/>
          </w:tcPr>
          <w:p w14:paraId="4159E51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bl>
    <w:p w14:paraId="57761E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三、收到和处理政府信息公开申请情况</w:t>
      </w:r>
    </w:p>
    <w:tbl>
      <w:tblPr>
        <w:tblStyle w:val="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69"/>
        <w:gridCol w:w="822"/>
        <w:gridCol w:w="2810"/>
        <w:gridCol w:w="600"/>
        <w:gridCol w:w="600"/>
        <w:gridCol w:w="600"/>
        <w:gridCol w:w="600"/>
        <w:gridCol w:w="600"/>
        <w:gridCol w:w="602"/>
        <w:gridCol w:w="601"/>
      </w:tblGrid>
      <w:tr w14:paraId="2493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4" w:hRule="atLeast"/>
          <w:jc w:val="center"/>
        </w:trPr>
        <w:tc>
          <w:tcPr>
            <w:tcW w:w="4239" w:type="dxa"/>
            <w:gridSpan w:val="3"/>
            <w:vMerge w:val="restart"/>
            <w:shd w:val="clear" w:color="auto" w:fill="auto"/>
            <w:tcMar>
              <w:top w:w="0" w:type="dxa"/>
              <w:left w:w="108" w:type="dxa"/>
              <w:bottom w:w="0" w:type="dxa"/>
              <w:right w:w="108" w:type="dxa"/>
            </w:tcMar>
            <w:vAlign w:val="center"/>
          </w:tcPr>
          <w:p w14:paraId="6BF5244E">
            <w:pPr>
              <w:bidi w:val="0"/>
              <w:jc w:val="both"/>
              <w:rPr>
                <w:rFonts w:hint="default" w:ascii="Times New Roman" w:hAnsi="Times New Roman" w:cs="Times New Roman" w:eastAsiaTheme="minorEastAsia"/>
                <w:sz w:val="20"/>
                <w:szCs w:val="20"/>
              </w:rPr>
            </w:pPr>
            <w:r>
              <w:rPr>
                <w:rFonts w:hint="default" w:ascii="Times New Roman" w:hAnsi="Times New Roman" w:eastAsia="楷体_GB2312" w:cs="Times New Roman"/>
                <w:sz w:val="20"/>
                <w:szCs w:val="20"/>
              </w:rPr>
              <w:t>（本列数据的勾稽关系为：第一项加第二项之和，等于第三项加第四项之和）</w:t>
            </w:r>
          </w:p>
        </w:tc>
        <w:tc>
          <w:tcPr>
            <w:tcW w:w="4140" w:type="dxa"/>
            <w:gridSpan w:val="7"/>
            <w:shd w:val="clear" w:color="auto" w:fill="auto"/>
            <w:tcMar>
              <w:top w:w="0" w:type="dxa"/>
              <w:left w:w="57" w:type="dxa"/>
              <w:bottom w:w="0" w:type="dxa"/>
              <w:right w:w="57" w:type="dxa"/>
            </w:tcMar>
            <w:vAlign w:val="center"/>
          </w:tcPr>
          <w:p w14:paraId="6F7718D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申请人情况</w:t>
            </w:r>
          </w:p>
        </w:tc>
      </w:tr>
      <w:tr w14:paraId="6390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4239" w:type="dxa"/>
            <w:gridSpan w:val="3"/>
            <w:vMerge w:val="continue"/>
            <w:shd w:val="clear" w:color="auto" w:fill="auto"/>
            <w:tcMar>
              <w:top w:w="0" w:type="dxa"/>
              <w:left w:w="108" w:type="dxa"/>
              <w:bottom w:w="0" w:type="dxa"/>
              <w:right w:w="108" w:type="dxa"/>
            </w:tcMar>
            <w:vAlign w:val="center"/>
          </w:tcPr>
          <w:p w14:paraId="1C42BE11">
            <w:pPr>
              <w:bidi w:val="0"/>
              <w:jc w:val="both"/>
              <w:rPr>
                <w:rFonts w:hint="default" w:ascii="Times New Roman" w:hAnsi="Times New Roman" w:cs="Times New Roman" w:eastAsiaTheme="minorEastAsia"/>
                <w:sz w:val="20"/>
                <w:szCs w:val="20"/>
              </w:rPr>
            </w:pPr>
          </w:p>
        </w:tc>
        <w:tc>
          <w:tcPr>
            <w:tcW w:w="591" w:type="dxa"/>
            <w:vMerge w:val="restart"/>
            <w:shd w:val="clear" w:color="auto" w:fill="auto"/>
            <w:tcMar>
              <w:top w:w="0" w:type="dxa"/>
              <w:left w:w="57" w:type="dxa"/>
              <w:bottom w:w="0" w:type="dxa"/>
              <w:right w:w="57" w:type="dxa"/>
            </w:tcMar>
            <w:vAlign w:val="center"/>
          </w:tcPr>
          <w:p w14:paraId="4E854F0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自然人</w:t>
            </w:r>
          </w:p>
        </w:tc>
        <w:tc>
          <w:tcPr>
            <w:tcW w:w="2957" w:type="dxa"/>
            <w:gridSpan w:val="5"/>
            <w:shd w:val="clear" w:color="auto" w:fill="auto"/>
            <w:tcMar>
              <w:top w:w="0" w:type="dxa"/>
              <w:left w:w="57" w:type="dxa"/>
              <w:bottom w:w="0" w:type="dxa"/>
              <w:right w:w="57" w:type="dxa"/>
            </w:tcMar>
            <w:vAlign w:val="center"/>
          </w:tcPr>
          <w:p w14:paraId="4A4E350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法人或其他组织</w:t>
            </w:r>
          </w:p>
        </w:tc>
        <w:tc>
          <w:tcPr>
            <w:tcW w:w="592" w:type="dxa"/>
            <w:vMerge w:val="restart"/>
            <w:shd w:val="clear" w:color="auto" w:fill="auto"/>
            <w:tcMar>
              <w:top w:w="0" w:type="dxa"/>
              <w:left w:w="57" w:type="dxa"/>
              <w:bottom w:w="0" w:type="dxa"/>
              <w:right w:w="57" w:type="dxa"/>
            </w:tcMar>
            <w:vAlign w:val="center"/>
          </w:tcPr>
          <w:p w14:paraId="78B93B3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总计</w:t>
            </w:r>
          </w:p>
        </w:tc>
      </w:tr>
      <w:tr w14:paraId="5C95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jc w:val="center"/>
        </w:trPr>
        <w:tc>
          <w:tcPr>
            <w:tcW w:w="4239" w:type="dxa"/>
            <w:gridSpan w:val="3"/>
            <w:vMerge w:val="continue"/>
            <w:shd w:val="clear" w:color="auto" w:fill="auto"/>
            <w:tcMar>
              <w:top w:w="0" w:type="dxa"/>
              <w:left w:w="108" w:type="dxa"/>
              <w:bottom w:w="0" w:type="dxa"/>
              <w:right w:w="108" w:type="dxa"/>
            </w:tcMar>
            <w:vAlign w:val="center"/>
          </w:tcPr>
          <w:p w14:paraId="6E22E1FB">
            <w:pPr>
              <w:bidi w:val="0"/>
              <w:jc w:val="both"/>
              <w:rPr>
                <w:rFonts w:hint="default" w:ascii="Times New Roman" w:hAnsi="Times New Roman" w:cs="Times New Roman" w:eastAsiaTheme="minorEastAsia"/>
                <w:sz w:val="20"/>
                <w:szCs w:val="20"/>
              </w:rPr>
            </w:pPr>
          </w:p>
        </w:tc>
        <w:tc>
          <w:tcPr>
            <w:tcW w:w="591" w:type="dxa"/>
            <w:vMerge w:val="continue"/>
            <w:shd w:val="clear" w:color="auto" w:fill="auto"/>
            <w:tcMar>
              <w:top w:w="0" w:type="dxa"/>
              <w:left w:w="57" w:type="dxa"/>
              <w:bottom w:w="0" w:type="dxa"/>
              <w:right w:w="57" w:type="dxa"/>
            </w:tcMar>
            <w:vAlign w:val="center"/>
          </w:tcPr>
          <w:p w14:paraId="64F14E95">
            <w:pPr>
              <w:bidi w:val="0"/>
              <w:jc w:val="center"/>
              <w:rPr>
                <w:rFonts w:hint="default" w:ascii="Times New Roman" w:hAnsi="Times New Roman" w:cs="Times New Roman" w:eastAsiaTheme="minorEastAsia"/>
                <w:sz w:val="20"/>
                <w:szCs w:val="20"/>
              </w:rPr>
            </w:pPr>
          </w:p>
        </w:tc>
        <w:tc>
          <w:tcPr>
            <w:tcW w:w="591" w:type="dxa"/>
            <w:shd w:val="clear" w:color="auto" w:fill="auto"/>
            <w:tcMar>
              <w:top w:w="0" w:type="dxa"/>
              <w:left w:w="57" w:type="dxa"/>
              <w:bottom w:w="0" w:type="dxa"/>
              <w:right w:w="57" w:type="dxa"/>
            </w:tcMar>
            <w:vAlign w:val="center"/>
          </w:tcPr>
          <w:p w14:paraId="7140C19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商业</w:t>
            </w:r>
          </w:p>
          <w:p w14:paraId="7FAA67F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企业</w:t>
            </w:r>
          </w:p>
        </w:tc>
        <w:tc>
          <w:tcPr>
            <w:tcW w:w="591" w:type="dxa"/>
            <w:shd w:val="clear" w:color="auto" w:fill="auto"/>
            <w:tcMar>
              <w:top w:w="0" w:type="dxa"/>
              <w:left w:w="57" w:type="dxa"/>
              <w:bottom w:w="0" w:type="dxa"/>
              <w:right w:w="57" w:type="dxa"/>
            </w:tcMar>
            <w:vAlign w:val="center"/>
          </w:tcPr>
          <w:p w14:paraId="065A45E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科研</w:t>
            </w:r>
          </w:p>
          <w:p w14:paraId="5218E9D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机构</w:t>
            </w:r>
          </w:p>
        </w:tc>
        <w:tc>
          <w:tcPr>
            <w:tcW w:w="591" w:type="dxa"/>
            <w:shd w:val="clear" w:color="auto" w:fill="auto"/>
            <w:tcMar>
              <w:top w:w="0" w:type="dxa"/>
              <w:left w:w="57" w:type="dxa"/>
              <w:bottom w:w="0" w:type="dxa"/>
              <w:right w:w="57" w:type="dxa"/>
            </w:tcMar>
            <w:vAlign w:val="center"/>
          </w:tcPr>
          <w:p w14:paraId="543D806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社会公益组织</w:t>
            </w:r>
          </w:p>
        </w:tc>
        <w:tc>
          <w:tcPr>
            <w:tcW w:w="591" w:type="dxa"/>
            <w:shd w:val="clear" w:color="auto" w:fill="auto"/>
            <w:tcMar>
              <w:top w:w="0" w:type="dxa"/>
              <w:left w:w="57" w:type="dxa"/>
              <w:bottom w:w="0" w:type="dxa"/>
              <w:right w:w="57" w:type="dxa"/>
            </w:tcMar>
            <w:vAlign w:val="center"/>
          </w:tcPr>
          <w:p w14:paraId="02B60A9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法律服务机构</w:t>
            </w:r>
          </w:p>
        </w:tc>
        <w:tc>
          <w:tcPr>
            <w:tcW w:w="593" w:type="dxa"/>
            <w:shd w:val="clear" w:color="auto" w:fill="auto"/>
            <w:tcMar>
              <w:top w:w="0" w:type="dxa"/>
              <w:left w:w="57" w:type="dxa"/>
              <w:bottom w:w="0" w:type="dxa"/>
              <w:right w:w="57" w:type="dxa"/>
            </w:tcMar>
            <w:vAlign w:val="center"/>
          </w:tcPr>
          <w:p w14:paraId="1B47206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其他</w:t>
            </w:r>
          </w:p>
        </w:tc>
        <w:tc>
          <w:tcPr>
            <w:tcW w:w="592" w:type="dxa"/>
            <w:vMerge w:val="continue"/>
            <w:shd w:val="clear" w:color="auto" w:fill="auto"/>
            <w:tcMar>
              <w:top w:w="0" w:type="dxa"/>
              <w:left w:w="57" w:type="dxa"/>
              <w:bottom w:w="0" w:type="dxa"/>
              <w:right w:w="57" w:type="dxa"/>
            </w:tcMar>
            <w:vAlign w:val="center"/>
          </w:tcPr>
          <w:p w14:paraId="61E10543">
            <w:pPr>
              <w:bidi w:val="0"/>
              <w:jc w:val="center"/>
              <w:rPr>
                <w:rFonts w:hint="default" w:ascii="Times New Roman" w:hAnsi="Times New Roman" w:cs="Times New Roman" w:eastAsiaTheme="minorEastAsia"/>
                <w:sz w:val="20"/>
                <w:szCs w:val="20"/>
              </w:rPr>
            </w:pPr>
          </w:p>
        </w:tc>
      </w:tr>
      <w:tr w14:paraId="0981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4239" w:type="dxa"/>
            <w:gridSpan w:val="3"/>
            <w:shd w:val="clear" w:color="auto" w:fill="auto"/>
            <w:tcMar>
              <w:top w:w="0" w:type="dxa"/>
              <w:left w:w="57" w:type="dxa"/>
              <w:bottom w:w="0" w:type="dxa"/>
              <w:right w:w="57" w:type="dxa"/>
            </w:tcMar>
            <w:vAlign w:val="center"/>
          </w:tcPr>
          <w:p w14:paraId="2EDF020F">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一、本年新收政府信息公开申请数量</w:t>
            </w:r>
          </w:p>
        </w:tc>
        <w:tc>
          <w:tcPr>
            <w:tcW w:w="591" w:type="dxa"/>
            <w:shd w:val="clear" w:color="auto" w:fill="auto"/>
            <w:tcMar>
              <w:top w:w="0" w:type="dxa"/>
              <w:left w:w="57" w:type="dxa"/>
              <w:bottom w:w="0" w:type="dxa"/>
              <w:right w:w="57" w:type="dxa"/>
            </w:tcMar>
            <w:vAlign w:val="center"/>
          </w:tcPr>
          <w:p w14:paraId="0C3533C0">
            <w:pPr>
              <w:bidi w:val="0"/>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37</w:t>
            </w:r>
          </w:p>
        </w:tc>
        <w:tc>
          <w:tcPr>
            <w:tcW w:w="591" w:type="dxa"/>
            <w:shd w:val="clear" w:color="auto" w:fill="auto"/>
            <w:tcMar>
              <w:top w:w="0" w:type="dxa"/>
              <w:left w:w="57" w:type="dxa"/>
              <w:bottom w:w="0" w:type="dxa"/>
              <w:right w:w="57" w:type="dxa"/>
            </w:tcMar>
            <w:vAlign w:val="center"/>
          </w:tcPr>
          <w:p w14:paraId="64E7BFB5">
            <w:pPr>
              <w:bidi w:val="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val="en-US" w:eastAsia="zh-CN"/>
              </w:rPr>
              <w:t>1</w:t>
            </w:r>
          </w:p>
        </w:tc>
        <w:tc>
          <w:tcPr>
            <w:tcW w:w="591" w:type="dxa"/>
            <w:shd w:val="clear" w:color="auto" w:fill="auto"/>
            <w:tcMar>
              <w:top w:w="0" w:type="dxa"/>
              <w:left w:w="57" w:type="dxa"/>
              <w:bottom w:w="0" w:type="dxa"/>
              <w:right w:w="57" w:type="dxa"/>
            </w:tcMar>
            <w:vAlign w:val="center"/>
          </w:tcPr>
          <w:p w14:paraId="23DAA4E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025CCB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AF1876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7D1E8BB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6DA99FD5">
            <w:pPr>
              <w:bidi w:val="0"/>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38</w:t>
            </w:r>
          </w:p>
        </w:tc>
      </w:tr>
      <w:tr w14:paraId="66A5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4239" w:type="dxa"/>
            <w:gridSpan w:val="3"/>
            <w:shd w:val="clear" w:color="auto" w:fill="auto"/>
            <w:tcMar>
              <w:top w:w="0" w:type="dxa"/>
              <w:left w:w="57" w:type="dxa"/>
              <w:bottom w:w="0" w:type="dxa"/>
              <w:right w:w="57" w:type="dxa"/>
            </w:tcMar>
            <w:vAlign w:val="center"/>
          </w:tcPr>
          <w:p w14:paraId="5A88B2C0">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二、上年结转政府信息公开申请数量</w:t>
            </w:r>
          </w:p>
        </w:tc>
        <w:tc>
          <w:tcPr>
            <w:tcW w:w="591" w:type="dxa"/>
            <w:shd w:val="clear" w:color="auto" w:fill="auto"/>
            <w:tcMar>
              <w:top w:w="0" w:type="dxa"/>
              <w:left w:w="57" w:type="dxa"/>
              <w:bottom w:w="0" w:type="dxa"/>
              <w:right w:w="57" w:type="dxa"/>
            </w:tcMar>
            <w:vAlign w:val="center"/>
          </w:tcPr>
          <w:p w14:paraId="264C4F2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6B6355B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65F67B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EA3376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90D4C3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3CAF31A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338C4CB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5FEC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restart"/>
            <w:shd w:val="clear" w:color="auto" w:fill="auto"/>
            <w:tcMar>
              <w:top w:w="0" w:type="dxa"/>
              <w:left w:w="57" w:type="dxa"/>
              <w:bottom w:w="0" w:type="dxa"/>
              <w:right w:w="57" w:type="dxa"/>
            </w:tcMar>
            <w:vAlign w:val="center"/>
          </w:tcPr>
          <w:p w14:paraId="1C6E71BE">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三、本年度办理结果</w:t>
            </w:r>
          </w:p>
        </w:tc>
        <w:tc>
          <w:tcPr>
            <w:tcW w:w="3579" w:type="dxa"/>
            <w:gridSpan w:val="2"/>
            <w:shd w:val="clear" w:color="auto" w:fill="auto"/>
            <w:tcMar>
              <w:top w:w="0" w:type="dxa"/>
              <w:left w:w="57" w:type="dxa"/>
              <w:bottom w:w="0" w:type="dxa"/>
              <w:right w:w="57" w:type="dxa"/>
            </w:tcMar>
            <w:vAlign w:val="center"/>
          </w:tcPr>
          <w:p w14:paraId="01E6422C">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（一）予以公开</w:t>
            </w:r>
          </w:p>
        </w:tc>
        <w:tc>
          <w:tcPr>
            <w:tcW w:w="591" w:type="dxa"/>
            <w:shd w:val="clear" w:color="auto" w:fill="auto"/>
            <w:tcMar>
              <w:top w:w="0" w:type="dxa"/>
              <w:left w:w="57" w:type="dxa"/>
              <w:bottom w:w="0" w:type="dxa"/>
              <w:right w:w="57" w:type="dxa"/>
            </w:tcMar>
            <w:vAlign w:val="center"/>
          </w:tcPr>
          <w:p w14:paraId="05E25FFC">
            <w:pPr>
              <w:bidi w:val="0"/>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13</w:t>
            </w:r>
          </w:p>
        </w:tc>
        <w:tc>
          <w:tcPr>
            <w:tcW w:w="591" w:type="dxa"/>
            <w:shd w:val="clear" w:color="auto" w:fill="auto"/>
            <w:tcMar>
              <w:top w:w="0" w:type="dxa"/>
              <w:left w:w="57" w:type="dxa"/>
              <w:bottom w:w="0" w:type="dxa"/>
              <w:right w:w="57" w:type="dxa"/>
            </w:tcMar>
            <w:vAlign w:val="center"/>
          </w:tcPr>
          <w:p w14:paraId="356F77B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CA6B3E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1BD35E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532AC4A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46F4050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7D04D550">
            <w:pPr>
              <w:bidi w:val="0"/>
              <w:jc w:val="cente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13</w:t>
            </w:r>
          </w:p>
        </w:tc>
      </w:tr>
      <w:tr w14:paraId="51D9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jc w:val="center"/>
        </w:trPr>
        <w:tc>
          <w:tcPr>
            <w:tcW w:w="660" w:type="dxa"/>
            <w:vMerge w:val="continue"/>
            <w:shd w:val="clear" w:color="auto" w:fill="auto"/>
            <w:tcMar>
              <w:top w:w="0" w:type="dxa"/>
              <w:left w:w="57" w:type="dxa"/>
              <w:bottom w:w="0" w:type="dxa"/>
              <w:right w:w="57" w:type="dxa"/>
            </w:tcMar>
            <w:vAlign w:val="center"/>
          </w:tcPr>
          <w:p w14:paraId="54507178">
            <w:pPr>
              <w:bidi w:val="0"/>
              <w:jc w:val="both"/>
              <w:rPr>
                <w:rFonts w:hint="default" w:ascii="Times New Roman" w:hAnsi="Times New Roman" w:cs="Times New Roman" w:eastAsiaTheme="minorEastAsia"/>
                <w:sz w:val="20"/>
                <w:szCs w:val="20"/>
              </w:rPr>
            </w:pPr>
          </w:p>
        </w:tc>
        <w:tc>
          <w:tcPr>
            <w:tcW w:w="3579" w:type="dxa"/>
            <w:gridSpan w:val="2"/>
            <w:shd w:val="clear" w:color="auto" w:fill="auto"/>
            <w:tcMar>
              <w:top w:w="0" w:type="dxa"/>
              <w:left w:w="57" w:type="dxa"/>
              <w:bottom w:w="0" w:type="dxa"/>
              <w:right w:w="57" w:type="dxa"/>
            </w:tcMar>
            <w:vAlign w:val="center"/>
          </w:tcPr>
          <w:p w14:paraId="48B2BC5C">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（二）部分公开</w:t>
            </w:r>
            <w:r>
              <w:rPr>
                <w:rFonts w:hint="default" w:ascii="Times New Roman" w:hAnsi="Times New Roman" w:eastAsia="楷体_GB2312" w:cs="Times New Roman"/>
                <w:sz w:val="20"/>
                <w:szCs w:val="20"/>
              </w:rPr>
              <w:t>（区分处理的，只计这一情形，不计其他情形）</w:t>
            </w:r>
          </w:p>
        </w:tc>
        <w:tc>
          <w:tcPr>
            <w:tcW w:w="591" w:type="dxa"/>
            <w:shd w:val="clear" w:color="auto" w:fill="auto"/>
            <w:tcMar>
              <w:top w:w="0" w:type="dxa"/>
              <w:left w:w="57" w:type="dxa"/>
              <w:bottom w:w="0" w:type="dxa"/>
              <w:right w:w="57" w:type="dxa"/>
            </w:tcMar>
            <w:vAlign w:val="center"/>
          </w:tcPr>
          <w:p w14:paraId="5065B2D2">
            <w:pPr>
              <w:bidi w:val="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val="en-US" w:eastAsia="zh-CN"/>
              </w:rPr>
              <w:t>4</w:t>
            </w:r>
          </w:p>
        </w:tc>
        <w:tc>
          <w:tcPr>
            <w:tcW w:w="591" w:type="dxa"/>
            <w:shd w:val="clear" w:color="auto" w:fill="auto"/>
            <w:tcMar>
              <w:top w:w="0" w:type="dxa"/>
              <w:left w:w="57" w:type="dxa"/>
              <w:bottom w:w="0" w:type="dxa"/>
              <w:right w:w="57" w:type="dxa"/>
            </w:tcMar>
            <w:vAlign w:val="center"/>
          </w:tcPr>
          <w:p w14:paraId="69FB282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09524B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05A370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81BACB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74761C4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282A4B71">
            <w:pPr>
              <w:bidi w:val="0"/>
              <w:jc w:val="cente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val="en-US" w:eastAsia="zh-CN"/>
              </w:rPr>
              <w:t>4</w:t>
            </w:r>
          </w:p>
        </w:tc>
      </w:tr>
      <w:tr w14:paraId="2863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1DB9B69A">
            <w:pPr>
              <w:bidi w:val="0"/>
              <w:jc w:val="both"/>
              <w:rPr>
                <w:rFonts w:hint="default" w:ascii="Times New Roman" w:hAnsi="Times New Roman" w:cs="Times New Roman" w:eastAsiaTheme="minorEastAsia"/>
                <w:sz w:val="20"/>
                <w:szCs w:val="20"/>
              </w:rPr>
            </w:pPr>
          </w:p>
        </w:tc>
        <w:tc>
          <w:tcPr>
            <w:tcW w:w="810" w:type="dxa"/>
            <w:vMerge w:val="restart"/>
            <w:shd w:val="clear" w:color="auto" w:fill="auto"/>
            <w:tcMar>
              <w:top w:w="0" w:type="dxa"/>
              <w:left w:w="57" w:type="dxa"/>
              <w:bottom w:w="0" w:type="dxa"/>
              <w:right w:w="57" w:type="dxa"/>
            </w:tcMar>
            <w:vAlign w:val="center"/>
          </w:tcPr>
          <w:p w14:paraId="038EB311">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（三）不予公开</w:t>
            </w:r>
          </w:p>
        </w:tc>
        <w:tc>
          <w:tcPr>
            <w:tcW w:w="2769" w:type="dxa"/>
            <w:shd w:val="clear" w:color="auto" w:fill="auto"/>
            <w:tcMar>
              <w:top w:w="0" w:type="dxa"/>
              <w:left w:w="57" w:type="dxa"/>
              <w:bottom w:w="0" w:type="dxa"/>
              <w:right w:w="57" w:type="dxa"/>
            </w:tcMar>
            <w:vAlign w:val="center"/>
          </w:tcPr>
          <w:p w14:paraId="7B9E4B49">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1.属于国家秘密</w:t>
            </w:r>
          </w:p>
        </w:tc>
        <w:tc>
          <w:tcPr>
            <w:tcW w:w="591" w:type="dxa"/>
            <w:shd w:val="clear" w:color="auto" w:fill="auto"/>
            <w:tcMar>
              <w:top w:w="0" w:type="dxa"/>
              <w:left w:w="57" w:type="dxa"/>
              <w:bottom w:w="0" w:type="dxa"/>
              <w:right w:w="57" w:type="dxa"/>
            </w:tcMar>
            <w:vAlign w:val="center"/>
          </w:tcPr>
          <w:p w14:paraId="37F5B7DE">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c>
          <w:tcPr>
            <w:tcW w:w="591" w:type="dxa"/>
            <w:shd w:val="clear" w:color="auto" w:fill="auto"/>
            <w:tcMar>
              <w:top w:w="0" w:type="dxa"/>
              <w:left w:w="57" w:type="dxa"/>
              <w:bottom w:w="0" w:type="dxa"/>
              <w:right w:w="57" w:type="dxa"/>
            </w:tcMar>
            <w:vAlign w:val="center"/>
          </w:tcPr>
          <w:p w14:paraId="620FD84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564BD82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62924F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3CFA72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56122A2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7CC2AC2E">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r>
      <w:tr w14:paraId="136A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2820EA45">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181D7400">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7679599F">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2.其他法律行政法规禁止公开</w:t>
            </w:r>
          </w:p>
        </w:tc>
        <w:tc>
          <w:tcPr>
            <w:tcW w:w="591" w:type="dxa"/>
            <w:shd w:val="clear" w:color="auto" w:fill="auto"/>
            <w:tcMar>
              <w:top w:w="0" w:type="dxa"/>
              <w:left w:w="57" w:type="dxa"/>
              <w:bottom w:w="0" w:type="dxa"/>
              <w:right w:w="57" w:type="dxa"/>
            </w:tcMar>
            <w:vAlign w:val="center"/>
          </w:tcPr>
          <w:p w14:paraId="6D95F60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10DE67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C966A0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213ADA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ECFC2D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32DA686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72354E9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24EF9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13E81EA3">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3407F916">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4AD8D2B4">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3.危及“三安全一稳定”</w:t>
            </w:r>
          </w:p>
        </w:tc>
        <w:tc>
          <w:tcPr>
            <w:tcW w:w="591" w:type="dxa"/>
            <w:shd w:val="clear" w:color="auto" w:fill="auto"/>
            <w:tcMar>
              <w:top w:w="0" w:type="dxa"/>
              <w:left w:w="57" w:type="dxa"/>
              <w:bottom w:w="0" w:type="dxa"/>
              <w:right w:w="57" w:type="dxa"/>
            </w:tcMar>
            <w:vAlign w:val="center"/>
          </w:tcPr>
          <w:p w14:paraId="12AF337E">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c>
          <w:tcPr>
            <w:tcW w:w="591" w:type="dxa"/>
            <w:shd w:val="clear" w:color="auto" w:fill="auto"/>
            <w:tcMar>
              <w:top w:w="0" w:type="dxa"/>
              <w:left w:w="57" w:type="dxa"/>
              <w:bottom w:w="0" w:type="dxa"/>
              <w:right w:w="57" w:type="dxa"/>
            </w:tcMar>
            <w:vAlign w:val="center"/>
          </w:tcPr>
          <w:p w14:paraId="0EF59B2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0B77DF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BB9582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71508A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3514D07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26A7D639">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r>
      <w:tr w14:paraId="63AB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49C24FEA">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7F75DF0D">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05BBC198">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4.保护第三方合法权益</w:t>
            </w:r>
          </w:p>
        </w:tc>
        <w:tc>
          <w:tcPr>
            <w:tcW w:w="591" w:type="dxa"/>
            <w:shd w:val="clear" w:color="auto" w:fill="auto"/>
            <w:tcMar>
              <w:top w:w="0" w:type="dxa"/>
              <w:left w:w="57" w:type="dxa"/>
              <w:bottom w:w="0" w:type="dxa"/>
              <w:right w:w="57" w:type="dxa"/>
            </w:tcMar>
            <w:vAlign w:val="center"/>
          </w:tcPr>
          <w:p w14:paraId="2C5606E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7EB403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909D2A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67EDDB6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396621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30CCBC1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58E053F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0499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2225AD60">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79F3AA61">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4174CCDB">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5.属于三类内部事务信息</w:t>
            </w:r>
          </w:p>
        </w:tc>
        <w:tc>
          <w:tcPr>
            <w:tcW w:w="591" w:type="dxa"/>
            <w:shd w:val="clear" w:color="auto" w:fill="auto"/>
            <w:tcMar>
              <w:top w:w="0" w:type="dxa"/>
              <w:left w:w="57" w:type="dxa"/>
              <w:bottom w:w="0" w:type="dxa"/>
              <w:right w:w="57" w:type="dxa"/>
            </w:tcMar>
            <w:vAlign w:val="center"/>
          </w:tcPr>
          <w:p w14:paraId="03A898D0">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c>
          <w:tcPr>
            <w:tcW w:w="591" w:type="dxa"/>
            <w:shd w:val="clear" w:color="auto" w:fill="auto"/>
            <w:tcMar>
              <w:top w:w="0" w:type="dxa"/>
              <w:left w:w="57" w:type="dxa"/>
              <w:bottom w:w="0" w:type="dxa"/>
              <w:right w:w="57" w:type="dxa"/>
            </w:tcMar>
            <w:vAlign w:val="center"/>
          </w:tcPr>
          <w:p w14:paraId="0225133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5E66E3C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5280E2C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6E701C9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1FB9E7A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438D2B22">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r>
      <w:tr w14:paraId="6404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488893ED">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563E7442">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5F5CE38C">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6.属于四类过程性信息</w:t>
            </w:r>
          </w:p>
        </w:tc>
        <w:tc>
          <w:tcPr>
            <w:tcW w:w="591" w:type="dxa"/>
            <w:shd w:val="clear" w:color="auto" w:fill="auto"/>
            <w:tcMar>
              <w:top w:w="0" w:type="dxa"/>
              <w:left w:w="57" w:type="dxa"/>
              <w:bottom w:w="0" w:type="dxa"/>
              <w:right w:w="57" w:type="dxa"/>
            </w:tcMar>
            <w:vAlign w:val="center"/>
          </w:tcPr>
          <w:p w14:paraId="52B5D50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158230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17FE13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606AEA5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CEF177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302CF49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0ED540E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3DC1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6886D5B3">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383E57BA">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51D5FBC0">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7.属于行政执法案卷</w:t>
            </w:r>
          </w:p>
        </w:tc>
        <w:tc>
          <w:tcPr>
            <w:tcW w:w="591" w:type="dxa"/>
            <w:shd w:val="clear" w:color="auto" w:fill="auto"/>
            <w:tcMar>
              <w:top w:w="0" w:type="dxa"/>
              <w:left w:w="57" w:type="dxa"/>
              <w:bottom w:w="0" w:type="dxa"/>
              <w:right w:w="57" w:type="dxa"/>
            </w:tcMar>
            <w:vAlign w:val="center"/>
          </w:tcPr>
          <w:p w14:paraId="2D986959">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c>
          <w:tcPr>
            <w:tcW w:w="591" w:type="dxa"/>
            <w:shd w:val="clear" w:color="auto" w:fill="auto"/>
            <w:tcMar>
              <w:top w:w="0" w:type="dxa"/>
              <w:left w:w="57" w:type="dxa"/>
              <w:bottom w:w="0" w:type="dxa"/>
              <w:right w:w="57" w:type="dxa"/>
            </w:tcMar>
            <w:vAlign w:val="center"/>
          </w:tcPr>
          <w:p w14:paraId="006788E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ABCD75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35E947F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65FF9FD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1D636C7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370F9804">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r>
      <w:tr w14:paraId="539B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527A2ACC">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560F53D4">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5CD681AD">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8.属于行政查询事项</w:t>
            </w:r>
          </w:p>
        </w:tc>
        <w:tc>
          <w:tcPr>
            <w:tcW w:w="591" w:type="dxa"/>
            <w:shd w:val="clear" w:color="auto" w:fill="auto"/>
            <w:tcMar>
              <w:top w:w="0" w:type="dxa"/>
              <w:left w:w="57" w:type="dxa"/>
              <w:bottom w:w="0" w:type="dxa"/>
              <w:right w:w="57" w:type="dxa"/>
            </w:tcMar>
            <w:vAlign w:val="center"/>
          </w:tcPr>
          <w:p w14:paraId="0FBBAE8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254A36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66058E1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CF0EE6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595A1AB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700B5E5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1ED490D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5589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660" w:type="dxa"/>
            <w:vMerge w:val="continue"/>
            <w:shd w:val="clear" w:color="auto" w:fill="auto"/>
            <w:tcMar>
              <w:top w:w="0" w:type="dxa"/>
              <w:left w:w="57" w:type="dxa"/>
              <w:bottom w:w="0" w:type="dxa"/>
              <w:right w:w="57" w:type="dxa"/>
            </w:tcMar>
            <w:vAlign w:val="center"/>
          </w:tcPr>
          <w:p w14:paraId="680C8CE4">
            <w:pPr>
              <w:bidi w:val="0"/>
              <w:jc w:val="both"/>
              <w:rPr>
                <w:rFonts w:hint="default" w:ascii="Times New Roman" w:hAnsi="Times New Roman" w:cs="Times New Roman" w:eastAsiaTheme="minorEastAsia"/>
                <w:sz w:val="20"/>
                <w:szCs w:val="20"/>
              </w:rPr>
            </w:pPr>
          </w:p>
        </w:tc>
        <w:tc>
          <w:tcPr>
            <w:tcW w:w="810" w:type="dxa"/>
            <w:vMerge w:val="restart"/>
            <w:shd w:val="clear" w:color="auto" w:fill="auto"/>
            <w:tcMar>
              <w:top w:w="0" w:type="dxa"/>
              <w:left w:w="57" w:type="dxa"/>
              <w:bottom w:w="0" w:type="dxa"/>
              <w:right w:w="57" w:type="dxa"/>
            </w:tcMar>
            <w:vAlign w:val="center"/>
          </w:tcPr>
          <w:p w14:paraId="17058660">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（四）无法提供</w:t>
            </w:r>
          </w:p>
        </w:tc>
        <w:tc>
          <w:tcPr>
            <w:tcW w:w="2769" w:type="dxa"/>
            <w:shd w:val="clear" w:color="auto" w:fill="auto"/>
            <w:tcMar>
              <w:top w:w="0" w:type="dxa"/>
              <w:left w:w="57" w:type="dxa"/>
              <w:bottom w:w="0" w:type="dxa"/>
              <w:right w:w="57" w:type="dxa"/>
            </w:tcMar>
            <w:vAlign w:val="center"/>
          </w:tcPr>
          <w:p w14:paraId="2B9D6719">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1.本机关不掌握相关政府信息</w:t>
            </w:r>
          </w:p>
        </w:tc>
        <w:tc>
          <w:tcPr>
            <w:tcW w:w="591" w:type="dxa"/>
            <w:shd w:val="clear" w:color="auto" w:fill="auto"/>
            <w:tcMar>
              <w:top w:w="0" w:type="dxa"/>
              <w:left w:w="57" w:type="dxa"/>
              <w:bottom w:w="0" w:type="dxa"/>
              <w:right w:w="57" w:type="dxa"/>
            </w:tcMar>
            <w:vAlign w:val="center"/>
          </w:tcPr>
          <w:p w14:paraId="5973E7DF">
            <w:pPr>
              <w:bidi w:val="0"/>
              <w:jc w:val="center"/>
              <w:rPr>
                <w:rFonts w:hint="default" w:ascii="Times New Roman" w:hAnsi="Times New Roman" w:cs="Times New Roman" w:eastAsiaTheme="minorEastAsia"/>
                <w:sz w:val="20"/>
                <w:szCs w:val="20"/>
                <w:lang w:val="en-US"/>
              </w:rPr>
            </w:pPr>
            <w:r>
              <w:rPr>
                <w:rFonts w:hint="default" w:ascii="Times New Roman" w:hAnsi="Times New Roman" w:cs="Times New Roman"/>
                <w:sz w:val="20"/>
                <w:szCs w:val="20"/>
                <w:lang w:val="en-US" w:eastAsia="zh-CN"/>
              </w:rPr>
              <w:t>18</w:t>
            </w:r>
          </w:p>
        </w:tc>
        <w:tc>
          <w:tcPr>
            <w:tcW w:w="591" w:type="dxa"/>
            <w:shd w:val="clear" w:color="auto" w:fill="auto"/>
            <w:tcMar>
              <w:top w:w="0" w:type="dxa"/>
              <w:left w:w="57" w:type="dxa"/>
              <w:bottom w:w="0" w:type="dxa"/>
              <w:right w:w="57" w:type="dxa"/>
            </w:tcMar>
            <w:vAlign w:val="center"/>
          </w:tcPr>
          <w:p w14:paraId="48671D17">
            <w:pPr>
              <w:bidi w:val="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val="en-US" w:eastAsia="zh-CN"/>
              </w:rPr>
              <w:t>1</w:t>
            </w:r>
          </w:p>
        </w:tc>
        <w:tc>
          <w:tcPr>
            <w:tcW w:w="591" w:type="dxa"/>
            <w:shd w:val="clear" w:color="auto" w:fill="auto"/>
            <w:tcMar>
              <w:top w:w="0" w:type="dxa"/>
              <w:left w:w="57" w:type="dxa"/>
              <w:bottom w:w="0" w:type="dxa"/>
              <w:right w:w="57" w:type="dxa"/>
            </w:tcMar>
            <w:vAlign w:val="center"/>
          </w:tcPr>
          <w:p w14:paraId="602B31E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5B89B5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4BD38A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590B8DE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219EAC84">
            <w:pPr>
              <w:bidi w:val="0"/>
              <w:jc w:val="center"/>
              <w:rPr>
                <w:rFonts w:hint="default" w:ascii="Times New Roman" w:hAnsi="Times New Roman" w:cs="Times New Roman" w:eastAsiaTheme="minorEastAsia"/>
                <w:sz w:val="20"/>
                <w:szCs w:val="20"/>
                <w:lang w:val="en-US"/>
              </w:rPr>
            </w:pPr>
            <w:r>
              <w:rPr>
                <w:rFonts w:hint="eastAsia" w:ascii="Times New Roman" w:hAnsi="Times New Roman" w:cs="Times New Roman"/>
                <w:sz w:val="20"/>
                <w:szCs w:val="20"/>
                <w:lang w:val="en-US" w:eastAsia="zh-CN"/>
              </w:rPr>
              <w:t>19</w:t>
            </w:r>
          </w:p>
        </w:tc>
      </w:tr>
      <w:tr w14:paraId="1CC4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7284B862">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066FFF69">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4035B016">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2.没有现成信息需要另行制作</w:t>
            </w:r>
          </w:p>
        </w:tc>
        <w:tc>
          <w:tcPr>
            <w:tcW w:w="591" w:type="dxa"/>
            <w:shd w:val="clear" w:color="auto" w:fill="auto"/>
            <w:tcMar>
              <w:top w:w="0" w:type="dxa"/>
              <w:left w:w="57" w:type="dxa"/>
              <w:bottom w:w="0" w:type="dxa"/>
              <w:right w:w="57" w:type="dxa"/>
            </w:tcMar>
            <w:vAlign w:val="center"/>
          </w:tcPr>
          <w:p w14:paraId="72CB263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324456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E0032A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01EE21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5E0C95E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4BE2EDD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791810A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725C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467622B8">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03B21081">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38761411">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3.补正后申请内容仍不明确</w:t>
            </w:r>
          </w:p>
        </w:tc>
        <w:tc>
          <w:tcPr>
            <w:tcW w:w="591" w:type="dxa"/>
            <w:shd w:val="clear" w:color="auto" w:fill="auto"/>
            <w:tcMar>
              <w:top w:w="0" w:type="dxa"/>
              <w:left w:w="57" w:type="dxa"/>
              <w:bottom w:w="0" w:type="dxa"/>
              <w:right w:w="57" w:type="dxa"/>
            </w:tcMar>
            <w:vAlign w:val="center"/>
          </w:tcPr>
          <w:p w14:paraId="6BA3794D">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c>
          <w:tcPr>
            <w:tcW w:w="591" w:type="dxa"/>
            <w:shd w:val="clear" w:color="auto" w:fill="auto"/>
            <w:tcMar>
              <w:top w:w="0" w:type="dxa"/>
              <w:left w:w="57" w:type="dxa"/>
              <w:bottom w:w="0" w:type="dxa"/>
              <w:right w:w="57" w:type="dxa"/>
            </w:tcMar>
            <w:vAlign w:val="center"/>
          </w:tcPr>
          <w:p w14:paraId="709BE2C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226FEA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A88C5F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5F8EB01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17D4CF6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08323620">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r>
      <w:tr w14:paraId="54B7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758F2AAC">
            <w:pPr>
              <w:bidi w:val="0"/>
              <w:jc w:val="both"/>
              <w:rPr>
                <w:rFonts w:hint="default" w:ascii="Times New Roman" w:hAnsi="Times New Roman" w:cs="Times New Roman" w:eastAsiaTheme="minorEastAsia"/>
                <w:sz w:val="20"/>
                <w:szCs w:val="20"/>
              </w:rPr>
            </w:pPr>
          </w:p>
        </w:tc>
        <w:tc>
          <w:tcPr>
            <w:tcW w:w="810" w:type="dxa"/>
            <w:vMerge w:val="restart"/>
            <w:shd w:val="clear" w:color="auto" w:fill="auto"/>
            <w:tcMar>
              <w:top w:w="0" w:type="dxa"/>
              <w:left w:w="57" w:type="dxa"/>
              <w:bottom w:w="0" w:type="dxa"/>
              <w:right w:w="57" w:type="dxa"/>
            </w:tcMar>
            <w:vAlign w:val="center"/>
          </w:tcPr>
          <w:p w14:paraId="6CD1BDF5">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（五）不予处理</w:t>
            </w:r>
          </w:p>
        </w:tc>
        <w:tc>
          <w:tcPr>
            <w:tcW w:w="2769" w:type="dxa"/>
            <w:shd w:val="clear" w:color="auto" w:fill="auto"/>
            <w:tcMar>
              <w:top w:w="0" w:type="dxa"/>
              <w:left w:w="57" w:type="dxa"/>
              <w:bottom w:w="0" w:type="dxa"/>
              <w:right w:w="57" w:type="dxa"/>
            </w:tcMar>
            <w:vAlign w:val="center"/>
          </w:tcPr>
          <w:p w14:paraId="20D1993A">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1.信访举报投诉类申请</w:t>
            </w:r>
          </w:p>
        </w:tc>
        <w:tc>
          <w:tcPr>
            <w:tcW w:w="591" w:type="dxa"/>
            <w:shd w:val="clear" w:color="auto" w:fill="auto"/>
            <w:tcMar>
              <w:top w:w="0" w:type="dxa"/>
              <w:left w:w="57" w:type="dxa"/>
              <w:bottom w:w="0" w:type="dxa"/>
              <w:right w:w="57" w:type="dxa"/>
            </w:tcMar>
            <w:vAlign w:val="center"/>
          </w:tcPr>
          <w:p w14:paraId="0067CFA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92E8D4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57E39F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372037C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4B3D30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74A4995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0C085CA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5D51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660948A9">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689DC06F">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28396890">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2.重复申请</w:t>
            </w:r>
          </w:p>
        </w:tc>
        <w:tc>
          <w:tcPr>
            <w:tcW w:w="591" w:type="dxa"/>
            <w:shd w:val="clear" w:color="auto" w:fill="auto"/>
            <w:tcMar>
              <w:top w:w="0" w:type="dxa"/>
              <w:left w:w="57" w:type="dxa"/>
              <w:bottom w:w="0" w:type="dxa"/>
              <w:right w:w="57" w:type="dxa"/>
            </w:tcMar>
            <w:vAlign w:val="center"/>
          </w:tcPr>
          <w:p w14:paraId="72A347B0">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2</w:t>
            </w:r>
          </w:p>
        </w:tc>
        <w:tc>
          <w:tcPr>
            <w:tcW w:w="591" w:type="dxa"/>
            <w:shd w:val="clear" w:color="auto" w:fill="auto"/>
            <w:tcMar>
              <w:top w:w="0" w:type="dxa"/>
              <w:left w:w="57" w:type="dxa"/>
              <w:bottom w:w="0" w:type="dxa"/>
              <w:right w:w="57" w:type="dxa"/>
            </w:tcMar>
            <w:vAlign w:val="center"/>
          </w:tcPr>
          <w:p w14:paraId="76F76AB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ED06AB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688B924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3C6CE39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0F43902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458D2FA5">
            <w:pPr>
              <w:bidi w:val="0"/>
              <w:jc w:val="center"/>
              <w:rPr>
                <w:rFonts w:hint="default" w:ascii="Times New Roman" w:hAnsi="Times New Roman" w:cs="Times New Roman" w:eastAsiaTheme="minorEastAsia"/>
                <w:sz w:val="20"/>
                <w:szCs w:val="20"/>
              </w:rPr>
            </w:pPr>
            <w:r>
              <w:rPr>
                <w:rFonts w:hint="eastAsia" w:ascii="Times New Roman" w:hAnsi="Times New Roman" w:cs="Times New Roman"/>
                <w:sz w:val="20"/>
                <w:szCs w:val="20"/>
                <w:lang w:val="en-US" w:eastAsia="zh-CN"/>
              </w:rPr>
              <w:t>2</w:t>
            </w:r>
          </w:p>
        </w:tc>
      </w:tr>
      <w:tr w14:paraId="1B2C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36FAE783">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3328D5E2">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349A4774">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3.要求提供公开出版物</w:t>
            </w:r>
          </w:p>
        </w:tc>
        <w:tc>
          <w:tcPr>
            <w:tcW w:w="591" w:type="dxa"/>
            <w:shd w:val="clear" w:color="auto" w:fill="auto"/>
            <w:tcMar>
              <w:top w:w="0" w:type="dxa"/>
              <w:left w:w="57" w:type="dxa"/>
              <w:bottom w:w="0" w:type="dxa"/>
              <w:right w:w="57" w:type="dxa"/>
            </w:tcMar>
            <w:vAlign w:val="center"/>
          </w:tcPr>
          <w:p w14:paraId="63D4E21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57AB02C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999B18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0979367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3FE3AE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22FEB54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509403A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3F75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049EF809">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51764837">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15EC195F">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4.无正当理由大量反复申请</w:t>
            </w:r>
          </w:p>
        </w:tc>
        <w:tc>
          <w:tcPr>
            <w:tcW w:w="591" w:type="dxa"/>
            <w:shd w:val="clear" w:color="auto" w:fill="auto"/>
            <w:tcMar>
              <w:top w:w="0" w:type="dxa"/>
              <w:left w:w="57" w:type="dxa"/>
              <w:bottom w:w="0" w:type="dxa"/>
              <w:right w:w="57" w:type="dxa"/>
            </w:tcMar>
            <w:vAlign w:val="center"/>
          </w:tcPr>
          <w:p w14:paraId="29E68CE1">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c>
          <w:tcPr>
            <w:tcW w:w="591" w:type="dxa"/>
            <w:shd w:val="clear" w:color="auto" w:fill="auto"/>
            <w:tcMar>
              <w:top w:w="0" w:type="dxa"/>
              <w:left w:w="57" w:type="dxa"/>
              <w:bottom w:w="0" w:type="dxa"/>
              <w:right w:w="57" w:type="dxa"/>
            </w:tcMar>
            <w:vAlign w:val="center"/>
          </w:tcPr>
          <w:p w14:paraId="439AF07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3D149B4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15B79A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39BEB3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7D2E1BF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56D7DCB8">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r>
      <w:tr w14:paraId="59ED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9" w:hRule="atLeast"/>
          <w:jc w:val="center"/>
        </w:trPr>
        <w:tc>
          <w:tcPr>
            <w:tcW w:w="660" w:type="dxa"/>
            <w:vMerge w:val="continue"/>
            <w:shd w:val="clear" w:color="auto" w:fill="auto"/>
            <w:tcMar>
              <w:top w:w="0" w:type="dxa"/>
              <w:left w:w="57" w:type="dxa"/>
              <w:bottom w:w="0" w:type="dxa"/>
              <w:right w:w="57" w:type="dxa"/>
            </w:tcMar>
            <w:vAlign w:val="center"/>
          </w:tcPr>
          <w:p w14:paraId="4DBD81EF">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1247BB82">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73C22EE3">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5.要求行政机关确认或重新出具已获取信息</w:t>
            </w:r>
          </w:p>
        </w:tc>
        <w:tc>
          <w:tcPr>
            <w:tcW w:w="591" w:type="dxa"/>
            <w:shd w:val="clear" w:color="auto" w:fill="auto"/>
            <w:tcMar>
              <w:top w:w="0" w:type="dxa"/>
              <w:left w:w="57" w:type="dxa"/>
              <w:bottom w:w="0" w:type="dxa"/>
              <w:right w:w="57" w:type="dxa"/>
            </w:tcMar>
            <w:vAlign w:val="center"/>
          </w:tcPr>
          <w:p w14:paraId="4B62A2D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8C3CC0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323DCA5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9BE6FA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D0B040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0E3BE36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2455712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4CA9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jc w:val="center"/>
        </w:trPr>
        <w:tc>
          <w:tcPr>
            <w:tcW w:w="660" w:type="dxa"/>
            <w:vMerge w:val="continue"/>
            <w:shd w:val="clear" w:color="auto" w:fill="auto"/>
            <w:tcMar>
              <w:top w:w="0" w:type="dxa"/>
              <w:left w:w="57" w:type="dxa"/>
              <w:bottom w:w="0" w:type="dxa"/>
              <w:right w:w="57" w:type="dxa"/>
            </w:tcMar>
            <w:vAlign w:val="center"/>
          </w:tcPr>
          <w:p w14:paraId="5E69C523">
            <w:pPr>
              <w:bidi w:val="0"/>
              <w:jc w:val="both"/>
              <w:rPr>
                <w:rFonts w:hint="default" w:ascii="Times New Roman" w:hAnsi="Times New Roman" w:cs="Times New Roman" w:eastAsiaTheme="minorEastAsia"/>
                <w:sz w:val="20"/>
                <w:szCs w:val="20"/>
              </w:rPr>
            </w:pPr>
          </w:p>
        </w:tc>
        <w:tc>
          <w:tcPr>
            <w:tcW w:w="810" w:type="dxa"/>
            <w:vMerge w:val="restart"/>
            <w:shd w:val="clear" w:color="auto" w:fill="auto"/>
            <w:tcMar>
              <w:top w:w="0" w:type="dxa"/>
              <w:left w:w="57" w:type="dxa"/>
              <w:bottom w:w="0" w:type="dxa"/>
              <w:right w:w="57" w:type="dxa"/>
            </w:tcMar>
            <w:vAlign w:val="center"/>
          </w:tcPr>
          <w:p w14:paraId="74DAF8EE">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（六）其他处理</w:t>
            </w:r>
          </w:p>
        </w:tc>
        <w:tc>
          <w:tcPr>
            <w:tcW w:w="2769" w:type="dxa"/>
            <w:shd w:val="clear" w:color="auto" w:fill="auto"/>
            <w:tcMar>
              <w:top w:w="0" w:type="dxa"/>
              <w:left w:w="57" w:type="dxa"/>
              <w:bottom w:w="0" w:type="dxa"/>
              <w:right w:w="57" w:type="dxa"/>
            </w:tcMar>
            <w:vAlign w:val="center"/>
          </w:tcPr>
          <w:p w14:paraId="5D5A49D1">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1.申请人无正当理由逾期不补正、行政机关不再处理其政府信息公开申请</w:t>
            </w:r>
          </w:p>
        </w:tc>
        <w:tc>
          <w:tcPr>
            <w:tcW w:w="591" w:type="dxa"/>
            <w:shd w:val="clear" w:color="auto" w:fill="auto"/>
            <w:tcMar>
              <w:top w:w="0" w:type="dxa"/>
              <w:left w:w="57" w:type="dxa"/>
              <w:bottom w:w="0" w:type="dxa"/>
              <w:right w:w="57" w:type="dxa"/>
            </w:tcMar>
            <w:vAlign w:val="center"/>
          </w:tcPr>
          <w:p w14:paraId="12971B83">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c>
          <w:tcPr>
            <w:tcW w:w="591" w:type="dxa"/>
            <w:shd w:val="clear" w:color="auto" w:fill="auto"/>
            <w:tcMar>
              <w:top w:w="0" w:type="dxa"/>
              <w:left w:w="57" w:type="dxa"/>
              <w:bottom w:w="0" w:type="dxa"/>
              <w:right w:w="57" w:type="dxa"/>
            </w:tcMar>
            <w:vAlign w:val="center"/>
          </w:tcPr>
          <w:p w14:paraId="533F49A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215694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40C8AB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30A6F38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5432021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6313B503">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r>
      <w:tr w14:paraId="2098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jc w:val="center"/>
        </w:trPr>
        <w:tc>
          <w:tcPr>
            <w:tcW w:w="660" w:type="dxa"/>
            <w:vMerge w:val="continue"/>
            <w:shd w:val="clear" w:color="auto" w:fill="auto"/>
            <w:tcMar>
              <w:top w:w="0" w:type="dxa"/>
              <w:left w:w="57" w:type="dxa"/>
              <w:bottom w:w="0" w:type="dxa"/>
              <w:right w:w="57" w:type="dxa"/>
            </w:tcMar>
            <w:vAlign w:val="center"/>
          </w:tcPr>
          <w:p w14:paraId="006B6C72">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515D9D13">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3E918289">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2.申请人逾期未按收费通知要求缴纳费用、行政机关不再处理其政府信息公开申请</w:t>
            </w:r>
          </w:p>
        </w:tc>
        <w:tc>
          <w:tcPr>
            <w:tcW w:w="591" w:type="dxa"/>
            <w:shd w:val="clear" w:color="auto" w:fill="auto"/>
            <w:tcMar>
              <w:top w:w="0" w:type="dxa"/>
              <w:left w:w="57" w:type="dxa"/>
              <w:bottom w:w="0" w:type="dxa"/>
              <w:right w:w="57" w:type="dxa"/>
            </w:tcMar>
            <w:vAlign w:val="center"/>
          </w:tcPr>
          <w:p w14:paraId="702328D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5E4FBB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8332C6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2ACB5C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7D1E8C7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4FA1761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11F5BB2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r w14:paraId="5F3F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2B092660">
            <w:pPr>
              <w:bidi w:val="0"/>
              <w:jc w:val="both"/>
              <w:rPr>
                <w:rFonts w:hint="default" w:ascii="Times New Roman" w:hAnsi="Times New Roman" w:cs="Times New Roman" w:eastAsiaTheme="minorEastAsia"/>
                <w:sz w:val="20"/>
                <w:szCs w:val="20"/>
              </w:rPr>
            </w:pPr>
          </w:p>
        </w:tc>
        <w:tc>
          <w:tcPr>
            <w:tcW w:w="810" w:type="dxa"/>
            <w:vMerge w:val="continue"/>
            <w:shd w:val="clear" w:color="auto" w:fill="auto"/>
            <w:tcMar>
              <w:top w:w="0" w:type="dxa"/>
              <w:left w:w="57" w:type="dxa"/>
              <w:bottom w:w="0" w:type="dxa"/>
              <w:right w:w="57" w:type="dxa"/>
            </w:tcMar>
            <w:vAlign w:val="center"/>
          </w:tcPr>
          <w:p w14:paraId="1AFB20BE">
            <w:pPr>
              <w:bidi w:val="0"/>
              <w:jc w:val="both"/>
              <w:rPr>
                <w:rFonts w:hint="default" w:ascii="Times New Roman" w:hAnsi="Times New Roman" w:cs="Times New Roman" w:eastAsiaTheme="minorEastAsia"/>
                <w:sz w:val="20"/>
                <w:szCs w:val="20"/>
              </w:rPr>
            </w:pPr>
          </w:p>
        </w:tc>
        <w:tc>
          <w:tcPr>
            <w:tcW w:w="2769" w:type="dxa"/>
            <w:shd w:val="clear" w:color="auto" w:fill="auto"/>
            <w:tcMar>
              <w:top w:w="0" w:type="dxa"/>
              <w:left w:w="57" w:type="dxa"/>
              <w:bottom w:w="0" w:type="dxa"/>
              <w:right w:w="57" w:type="dxa"/>
            </w:tcMar>
            <w:vAlign w:val="center"/>
          </w:tcPr>
          <w:p w14:paraId="54F208E0">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3.其他</w:t>
            </w:r>
          </w:p>
        </w:tc>
        <w:tc>
          <w:tcPr>
            <w:tcW w:w="591" w:type="dxa"/>
            <w:shd w:val="clear" w:color="auto" w:fill="auto"/>
            <w:tcMar>
              <w:top w:w="0" w:type="dxa"/>
              <w:left w:w="57" w:type="dxa"/>
              <w:bottom w:w="0" w:type="dxa"/>
              <w:right w:w="57" w:type="dxa"/>
            </w:tcMar>
            <w:vAlign w:val="center"/>
          </w:tcPr>
          <w:p w14:paraId="60BB4807">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c>
          <w:tcPr>
            <w:tcW w:w="591" w:type="dxa"/>
            <w:shd w:val="clear" w:color="auto" w:fill="auto"/>
            <w:tcMar>
              <w:top w:w="0" w:type="dxa"/>
              <w:left w:w="57" w:type="dxa"/>
              <w:bottom w:w="0" w:type="dxa"/>
              <w:right w:w="57" w:type="dxa"/>
            </w:tcMar>
            <w:vAlign w:val="center"/>
          </w:tcPr>
          <w:p w14:paraId="1BD800C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33EBB1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32D034A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8C9C53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394B5D5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4582DD10">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r>
      <w:tr w14:paraId="1DB9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2" w:hRule="atLeast"/>
          <w:jc w:val="center"/>
        </w:trPr>
        <w:tc>
          <w:tcPr>
            <w:tcW w:w="660" w:type="dxa"/>
            <w:vMerge w:val="continue"/>
            <w:shd w:val="clear" w:color="auto" w:fill="auto"/>
            <w:tcMar>
              <w:top w:w="0" w:type="dxa"/>
              <w:left w:w="57" w:type="dxa"/>
              <w:bottom w:w="0" w:type="dxa"/>
              <w:right w:w="57" w:type="dxa"/>
            </w:tcMar>
            <w:vAlign w:val="center"/>
          </w:tcPr>
          <w:p w14:paraId="7A08E98B">
            <w:pPr>
              <w:bidi w:val="0"/>
              <w:jc w:val="both"/>
              <w:rPr>
                <w:rFonts w:hint="default" w:ascii="Times New Roman" w:hAnsi="Times New Roman" w:cs="Times New Roman" w:eastAsiaTheme="minorEastAsia"/>
                <w:sz w:val="20"/>
                <w:szCs w:val="20"/>
              </w:rPr>
            </w:pPr>
          </w:p>
        </w:tc>
        <w:tc>
          <w:tcPr>
            <w:tcW w:w="3579" w:type="dxa"/>
            <w:gridSpan w:val="2"/>
            <w:shd w:val="clear" w:color="auto" w:fill="auto"/>
            <w:tcMar>
              <w:top w:w="0" w:type="dxa"/>
              <w:left w:w="57" w:type="dxa"/>
              <w:bottom w:w="0" w:type="dxa"/>
              <w:right w:w="57" w:type="dxa"/>
            </w:tcMar>
            <w:vAlign w:val="center"/>
          </w:tcPr>
          <w:p w14:paraId="413D498E">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（七）总计</w:t>
            </w:r>
          </w:p>
        </w:tc>
        <w:tc>
          <w:tcPr>
            <w:tcW w:w="591" w:type="dxa"/>
            <w:shd w:val="clear" w:color="auto" w:fill="auto"/>
            <w:tcMar>
              <w:top w:w="0" w:type="dxa"/>
              <w:left w:w="57" w:type="dxa"/>
              <w:bottom w:w="0" w:type="dxa"/>
              <w:right w:w="57" w:type="dxa"/>
            </w:tcMar>
            <w:vAlign w:val="center"/>
          </w:tcPr>
          <w:p w14:paraId="112CED6B">
            <w:pPr>
              <w:bidi w:val="0"/>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37</w:t>
            </w:r>
          </w:p>
        </w:tc>
        <w:tc>
          <w:tcPr>
            <w:tcW w:w="591" w:type="dxa"/>
            <w:shd w:val="clear" w:color="auto" w:fill="auto"/>
            <w:tcMar>
              <w:top w:w="0" w:type="dxa"/>
              <w:left w:w="57" w:type="dxa"/>
              <w:bottom w:w="0" w:type="dxa"/>
              <w:right w:w="57" w:type="dxa"/>
            </w:tcMar>
            <w:vAlign w:val="center"/>
          </w:tcPr>
          <w:p w14:paraId="7644D720">
            <w:pPr>
              <w:bidi w:val="0"/>
              <w:jc w:val="center"/>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val="en-US" w:eastAsia="zh-CN"/>
              </w:rPr>
              <w:t>1</w:t>
            </w:r>
          </w:p>
        </w:tc>
        <w:tc>
          <w:tcPr>
            <w:tcW w:w="591" w:type="dxa"/>
            <w:shd w:val="clear" w:color="auto" w:fill="auto"/>
            <w:tcMar>
              <w:top w:w="0" w:type="dxa"/>
              <w:left w:w="57" w:type="dxa"/>
              <w:bottom w:w="0" w:type="dxa"/>
              <w:right w:w="57" w:type="dxa"/>
            </w:tcMar>
            <w:vAlign w:val="center"/>
          </w:tcPr>
          <w:p w14:paraId="5C112DFC">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F47CB3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2DBA1C0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25E4855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2D32513D">
            <w:pPr>
              <w:bidi w:val="0"/>
              <w:jc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38</w:t>
            </w:r>
          </w:p>
        </w:tc>
      </w:tr>
      <w:tr w14:paraId="2388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jc w:val="center"/>
        </w:trPr>
        <w:tc>
          <w:tcPr>
            <w:tcW w:w="4239" w:type="dxa"/>
            <w:gridSpan w:val="3"/>
            <w:shd w:val="clear" w:color="auto" w:fill="auto"/>
            <w:tcMar>
              <w:top w:w="0" w:type="dxa"/>
              <w:left w:w="57" w:type="dxa"/>
              <w:bottom w:w="0" w:type="dxa"/>
              <w:right w:w="57" w:type="dxa"/>
            </w:tcMar>
            <w:vAlign w:val="center"/>
          </w:tcPr>
          <w:p w14:paraId="31FA7555">
            <w:pPr>
              <w:bidi w:val="0"/>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四、结转下年度继续办理</w:t>
            </w:r>
          </w:p>
        </w:tc>
        <w:tc>
          <w:tcPr>
            <w:tcW w:w="591" w:type="dxa"/>
            <w:shd w:val="clear" w:color="auto" w:fill="auto"/>
            <w:tcMar>
              <w:top w:w="0" w:type="dxa"/>
              <w:left w:w="57" w:type="dxa"/>
              <w:bottom w:w="0" w:type="dxa"/>
              <w:right w:w="57" w:type="dxa"/>
            </w:tcMar>
            <w:vAlign w:val="center"/>
          </w:tcPr>
          <w:p w14:paraId="6B733C10">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c>
          <w:tcPr>
            <w:tcW w:w="591" w:type="dxa"/>
            <w:shd w:val="clear" w:color="auto" w:fill="auto"/>
            <w:tcMar>
              <w:top w:w="0" w:type="dxa"/>
              <w:left w:w="57" w:type="dxa"/>
              <w:bottom w:w="0" w:type="dxa"/>
              <w:right w:w="57" w:type="dxa"/>
            </w:tcMar>
            <w:vAlign w:val="center"/>
          </w:tcPr>
          <w:p w14:paraId="5B7958D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41B73CE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15019E2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1" w:type="dxa"/>
            <w:shd w:val="clear" w:color="auto" w:fill="auto"/>
            <w:tcMar>
              <w:top w:w="0" w:type="dxa"/>
              <w:left w:w="57" w:type="dxa"/>
              <w:bottom w:w="0" w:type="dxa"/>
              <w:right w:w="57" w:type="dxa"/>
            </w:tcMar>
            <w:vAlign w:val="center"/>
          </w:tcPr>
          <w:p w14:paraId="3A9020C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3" w:type="dxa"/>
            <w:shd w:val="clear" w:color="auto" w:fill="auto"/>
            <w:tcMar>
              <w:top w:w="0" w:type="dxa"/>
              <w:left w:w="57" w:type="dxa"/>
              <w:bottom w:w="0" w:type="dxa"/>
              <w:right w:w="57" w:type="dxa"/>
            </w:tcMar>
            <w:vAlign w:val="center"/>
          </w:tcPr>
          <w:p w14:paraId="293C3FB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92" w:type="dxa"/>
            <w:shd w:val="clear" w:color="auto" w:fill="auto"/>
            <w:tcMar>
              <w:top w:w="0" w:type="dxa"/>
              <w:left w:w="57" w:type="dxa"/>
              <w:bottom w:w="0" w:type="dxa"/>
              <w:right w:w="57" w:type="dxa"/>
            </w:tcMar>
            <w:vAlign w:val="center"/>
          </w:tcPr>
          <w:p w14:paraId="54B95B63">
            <w:pPr>
              <w:bidi w:val="0"/>
              <w:jc w:val="center"/>
              <w:rPr>
                <w:rFonts w:hint="default" w:ascii="Times New Roman" w:hAnsi="Times New Roman" w:cs="Times New Roman" w:eastAsiaTheme="minorEastAsia"/>
                <w:sz w:val="20"/>
                <w:szCs w:val="20"/>
              </w:rPr>
            </w:pPr>
            <w:r>
              <w:rPr>
                <w:rFonts w:hint="default" w:ascii="Times New Roman" w:hAnsi="Times New Roman" w:cs="Times New Roman"/>
                <w:sz w:val="20"/>
                <w:szCs w:val="20"/>
                <w:lang w:val="en-US" w:eastAsia="zh-CN"/>
              </w:rPr>
              <w:t>0</w:t>
            </w:r>
          </w:p>
        </w:tc>
      </w:tr>
    </w:tbl>
    <w:p w14:paraId="03C37E5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四、政府信息公开行政复议、行政诉讼情况</w:t>
      </w:r>
    </w:p>
    <w:tbl>
      <w:tblPr>
        <w:tblStyle w:val="3"/>
        <w:tblW w:w="850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6"/>
        <w:gridCol w:w="566"/>
        <w:gridCol w:w="566"/>
        <w:gridCol w:w="566"/>
        <w:gridCol w:w="567"/>
        <w:gridCol w:w="566"/>
        <w:gridCol w:w="566"/>
        <w:gridCol w:w="567"/>
        <w:gridCol w:w="567"/>
        <w:gridCol w:w="567"/>
        <w:gridCol w:w="567"/>
        <w:gridCol w:w="567"/>
        <w:gridCol w:w="567"/>
        <w:gridCol w:w="567"/>
        <w:gridCol w:w="572"/>
      </w:tblGrid>
      <w:tr w14:paraId="7ADDFA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4" w:hRule="atLeast"/>
          <w:jc w:val="center"/>
        </w:trPr>
        <w:tc>
          <w:tcPr>
            <w:tcW w:w="2596"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F4B3F6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行政复议</w:t>
            </w:r>
          </w:p>
        </w:tc>
        <w:tc>
          <w:tcPr>
            <w:tcW w:w="5203" w:type="dxa"/>
            <w:gridSpan w:val="10"/>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D003B4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行政诉讼</w:t>
            </w:r>
          </w:p>
        </w:tc>
      </w:tr>
      <w:tr w14:paraId="461405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19" w:type="dxa"/>
            <w:vMerge w:val="restart"/>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5A6751C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结果维持</w:t>
            </w:r>
          </w:p>
        </w:tc>
        <w:tc>
          <w:tcPr>
            <w:tcW w:w="519" w:type="dxa"/>
            <w:vMerge w:val="restart"/>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C9E122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7C7D51E3">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纠正</w:t>
            </w:r>
          </w:p>
        </w:tc>
        <w:tc>
          <w:tcPr>
            <w:tcW w:w="51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868B19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其他</w:t>
            </w:r>
          </w:p>
          <w:p w14:paraId="11C4478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tc>
        <w:tc>
          <w:tcPr>
            <w:tcW w:w="519"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53783A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尚未</w:t>
            </w:r>
          </w:p>
          <w:p w14:paraId="789F8A5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审结</w:t>
            </w:r>
          </w:p>
        </w:tc>
        <w:tc>
          <w:tcPr>
            <w:tcW w:w="520" w:type="dxa"/>
            <w:vMerge w:val="restart"/>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D263C2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总计</w:t>
            </w:r>
          </w:p>
        </w:tc>
        <w:tc>
          <w:tcPr>
            <w:tcW w:w="2598"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F41BDA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未经复议直接起诉</w:t>
            </w:r>
          </w:p>
        </w:tc>
        <w:tc>
          <w:tcPr>
            <w:tcW w:w="2605" w:type="dxa"/>
            <w:gridSpan w:val="5"/>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BF45B0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复议后起诉</w:t>
            </w:r>
          </w:p>
        </w:tc>
      </w:tr>
      <w:tr w14:paraId="62044B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19" w:type="dxa"/>
            <w:vMerge w:val="continue"/>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1377AD65">
            <w:pPr>
              <w:bidi w:val="0"/>
              <w:jc w:val="center"/>
              <w:rPr>
                <w:rFonts w:hint="default" w:ascii="Times New Roman" w:hAnsi="Times New Roman" w:cs="Times New Roman" w:eastAsiaTheme="minorEastAsia"/>
                <w:sz w:val="20"/>
                <w:szCs w:val="20"/>
              </w:rPr>
            </w:pPr>
          </w:p>
        </w:tc>
        <w:tc>
          <w:tcPr>
            <w:tcW w:w="519" w:type="dxa"/>
            <w:vMerge w:val="continue"/>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527CE92">
            <w:pPr>
              <w:bidi w:val="0"/>
              <w:jc w:val="center"/>
              <w:rPr>
                <w:rFonts w:hint="default" w:ascii="Times New Roman" w:hAnsi="Times New Roman" w:cs="Times New Roman" w:eastAsiaTheme="minorEastAsia"/>
                <w:sz w:val="20"/>
                <w:szCs w:val="20"/>
              </w:rPr>
            </w:pPr>
          </w:p>
        </w:tc>
        <w:tc>
          <w:tcPr>
            <w:tcW w:w="51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141F07C">
            <w:pPr>
              <w:bidi w:val="0"/>
              <w:jc w:val="center"/>
              <w:rPr>
                <w:rFonts w:hint="default" w:ascii="Times New Roman" w:hAnsi="Times New Roman" w:cs="Times New Roman" w:eastAsiaTheme="minorEastAsia"/>
                <w:sz w:val="20"/>
                <w:szCs w:val="20"/>
              </w:rPr>
            </w:pPr>
          </w:p>
        </w:tc>
        <w:tc>
          <w:tcPr>
            <w:tcW w:w="519"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13C987D2">
            <w:pPr>
              <w:bidi w:val="0"/>
              <w:jc w:val="center"/>
              <w:rPr>
                <w:rFonts w:hint="default" w:ascii="Times New Roman" w:hAnsi="Times New Roman" w:cs="Times New Roman" w:eastAsiaTheme="minorEastAsia"/>
                <w:sz w:val="20"/>
                <w:szCs w:val="20"/>
              </w:rPr>
            </w:pPr>
          </w:p>
        </w:tc>
        <w:tc>
          <w:tcPr>
            <w:tcW w:w="520" w:type="dxa"/>
            <w:vMerge w:val="continue"/>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742A988">
            <w:pPr>
              <w:bidi w:val="0"/>
              <w:jc w:val="center"/>
              <w:rPr>
                <w:rFonts w:hint="default" w:ascii="Times New Roman" w:hAnsi="Times New Roman" w:cs="Times New Roman" w:eastAsiaTheme="minorEastAsia"/>
                <w:sz w:val="20"/>
                <w:szCs w:val="20"/>
              </w:rPr>
            </w:pP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B24EDF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7D519E8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维持</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B825AB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55D06D5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纠正</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895D49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其他</w:t>
            </w:r>
          </w:p>
          <w:p w14:paraId="6090033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55CEAE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尚未</w:t>
            </w:r>
          </w:p>
          <w:p w14:paraId="17C9E60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审结</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38D1C37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总计</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22CAB5A">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17D66281">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维持</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9DD0B62">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p w14:paraId="27126BF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纠正</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7DE243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其他</w:t>
            </w:r>
          </w:p>
          <w:p w14:paraId="3A2AA08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结果</w:t>
            </w:r>
          </w:p>
        </w:tc>
        <w:tc>
          <w:tcPr>
            <w:tcW w:w="520"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07930D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尚未</w:t>
            </w:r>
          </w:p>
          <w:p w14:paraId="568BF99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审结</w:t>
            </w:r>
          </w:p>
        </w:tc>
        <w:tc>
          <w:tcPr>
            <w:tcW w:w="525" w:type="dxa"/>
            <w:tcBorders>
              <w:top w:val="single" w:color="auto" w:sz="6" w:space="0"/>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7ACF5D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总计</w:t>
            </w:r>
          </w:p>
        </w:tc>
      </w:tr>
      <w:tr w14:paraId="01B05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19" w:type="dxa"/>
            <w:tcBorders>
              <w:top w:val="nil"/>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14:paraId="61BE864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19DE65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D647339">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121DCF6">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CBD407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572BBCE">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19"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C004E2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B827C87">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2F205248">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E10F76B">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D28F054">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60DB2AE0">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40C7CDCF">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0"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0B5D7EAD">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c>
          <w:tcPr>
            <w:tcW w:w="525" w:type="dxa"/>
            <w:tcBorders>
              <w:top w:val="nil"/>
              <w:left w:val="nil"/>
              <w:bottom w:val="single" w:color="auto" w:sz="6" w:space="0"/>
              <w:right w:val="single" w:color="auto" w:sz="6" w:space="0"/>
            </w:tcBorders>
            <w:shd w:val="clear" w:color="auto" w:fill="auto"/>
            <w:tcMar>
              <w:top w:w="0" w:type="dxa"/>
              <w:left w:w="108" w:type="dxa"/>
              <w:bottom w:w="0" w:type="dxa"/>
              <w:right w:w="108" w:type="dxa"/>
            </w:tcMar>
            <w:vAlign w:val="center"/>
          </w:tcPr>
          <w:p w14:paraId="7A0918E5">
            <w:pPr>
              <w:bidi w:val="0"/>
              <w:jc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0</w:t>
            </w:r>
          </w:p>
        </w:tc>
      </w:tr>
    </w:tbl>
    <w:p w14:paraId="5A30A3C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五、存在的主要问题及改进情况</w:t>
      </w:r>
    </w:p>
    <w:p w14:paraId="0A2126B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年，我</w:t>
      </w:r>
      <w:r>
        <w:rPr>
          <w:rFonts w:hint="eastAsia" w:ascii="Times New Roman" w:hAnsi="Times New Roman" w:eastAsia="方正仿宋_GBK" w:cs="方正仿宋_GBK"/>
          <w:sz w:val="32"/>
          <w:szCs w:val="32"/>
          <w:lang w:eastAsia="zh-CN"/>
        </w:rPr>
        <w:t>委</w:t>
      </w:r>
      <w:r>
        <w:rPr>
          <w:rFonts w:hint="eastAsia" w:ascii="Times New Roman" w:hAnsi="Times New Roman" w:eastAsia="方正仿宋_GBK" w:cs="方正仿宋_GBK"/>
          <w:sz w:val="32"/>
          <w:szCs w:val="32"/>
        </w:rPr>
        <w:t>在推进政务公开工作方面取得了一定成效，但与新形势下日益增长的信息需求相比还有差距，仍存在一些不足：一是政务公开工作内部协作配合不够，导致公开信息更新不够全面及时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二是政策解读质量有待提高，公开内容还有待进一步丰富。</w:t>
      </w:r>
    </w:p>
    <w:p w14:paraId="738AEBB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下一步，我委认真贯彻落实上级关于政务公开工作各项决策部署，立足发改部门实际，扎实有序推进政府信息公开各项工作。</w:t>
      </w: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sz w:val="32"/>
          <w:szCs w:val="32"/>
        </w:rPr>
        <w:t>是加强学习培训，强化公开意识。组织干部集中学习《中华人民共和国政府信息公开条例》和省、市、县关于政府信息公开相关文件规定，加强对工作人员的培训力度，提高其对政务信息公开工作重要性的认识，提高人员素质和业务水平，增强做好政务公开工作的主动性和自觉性。</w:t>
      </w:r>
      <w:r>
        <w:rPr>
          <w:rFonts w:hint="eastAsia" w:ascii="Times New Roman" w:hAnsi="Times New Roman" w:eastAsia="方正仿宋_GBK" w:cs="方正仿宋_GBK"/>
          <w:sz w:val="32"/>
          <w:szCs w:val="32"/>
          <w:lang w:val="en-US" w:eastAsia="zh-CN"/>
        </w:rPr>
        <w:t>二是</w:t>
      </w:r>
      <w:r>
        <w:rPr>
          <w:rFonts w:hint="eastAsia" w:ascii="Times New Roman" w:hAnsi="Times New Roman" w:eastAsia="方正仿宋_GBK" w:cs="方正仿宋_GBK"/>
          <w:sz w:val="32"/>
          <w:szCs w:val="32"/>
        </w:rPr>
        <w:t>持续加大政策解读和主动公开力度。围绕发改职能和民生事项，综合选用图文解析、视频动漫、场景演示和新闻发布会、政策吹风会、专家访谈会等可视、可读、可感的政策解读形式，创新可视化传播。继续加强对重大政务活动、重大项目实施等的公开力度，集中规范公开各类政策文件、规划和规章等政府信息。</w:t>
      </w:r>
    </w:p>
    <w:p w14:paraId="32C8261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六、其他需要报告的事项</w:t>
      </w:r>
    </w:p>
    <w:p w14:paraId="5D4663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按照《国务院办公厅关于印发〈政府信息公开信息处理费管理办法〉的通知》（国办函〔2020〕109号）规定的按件、按量收费标准，本年度没有产生信息公开处理费。</w:t>
      </w:r>
    </w:p>
    <w:sectPr>
      <w:pgSz w:w="11906" w:h="16838"/>
      <w:pgMar w:top="1962" w:right="1474" w:bottom="184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dit="readOnly" w:enforcement="1" w:cryptProviderType="rsaFull" w:cryptAlgorithmClass="hash" w:cryptAlgorithmType="typeAny" w:cryptAlgorithmSid="4" w:cryptSpinCount="0" w:hash="DNrLsspNVCWx9cQFHWTUCTLmfUU=" w:salt="xIKMqxJmdKVMa/CH4zd/M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E750B"/>
    <w:rsid w:val="00F012A9"/>
    <w:rsid w:val="04897582"/>
    <w:rsid w:val="05BF5809"/>
    <w:rsid w:val="0B8D0492"/>
    <w:rsid w:val="201605FE"/>
    <w:rsid w:val="249E046C"/>
    <w:rsid w:val="29B63917"/>
    <w:rsid w:val="2A2E750B"/>
    <w:rsid w:val="2C796D04"/>
    <w:rsid w:val="2CF027B7"/>
    <w:rsid w:val="2FB63372"/>
    <w:rsid w:val="310151A9"/>
    <w:rsid w:val="3D2B12B8"/>
    <w:rsid w:val="475E309B"/>
    <w:rsid w:val="4848025D"/>
    <w:rsid w:val="49F76002"/>
    <w:rsid w:val="506E1F2E"/>
    <w:rsid w:val="6D2B4766"/>
    <w:rsid w:val="71D969FB"/>
    <w:rsid w:val="72E5055B"/>
    <w:rsid w:val="73D8658A"/>
    <w:rsid w:val="742A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2192</Words>
  <Characters>2307</Characters>
  <Lines>0</Lines>
  <Paragraphs>0</Paragraphs>
  <TotalTime>0</TotalTime>
  <ScaleCrop>false</ScaleCrop>
  <LinksUpToDate>false</LinksUpToDate>
  <CharactersWithSpaces>2307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2025-01-16T02:18:00Z</dcterms:created>
  <dc:creator>ʚ猫小白、ɞ</dc:creator>
  <cp:lastModifiedBy>ʚ猫小白、ɞ</cp:lastModifiedBy>
  <dcterms:modified xsi:type="dcterms:W3CDTF">2025-01-21T07:36:24Z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82F355CCF11F4D4783598FE1B9E7032D_13</vt:lpwstr>
  </property>
  <property fmtid="{D5CDD505-2E9C-101B-9397-08002B2CF9AE}" pid="4" name="KSOTemplateDocerSaveRecord">
    <vt:lpwstr>eyJoZGlkIjoiYjI1MGM1ZDVjZWUyZjI4NGRiNjk4MzQ1ZmNjMWFiODUiLCJ1c2VySWQiOiI2NDMyNjMwMDUifQ==</vt:lpwstr>
  </property>
</Properties>
</file>